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F19" w:rsidRDefault="00166F19" w:rsidP="008F2A88">
      <w:pPr>
        <w:jc w:val="center"/>
        <w:rPr>
          <w:b/>
        </w:rPr>
      </w:pPr>
    </w:p>
    <w:p w:rsidR="00166F19" w:rsidRPr="00E028D6" w:rsidRDefault="00166F19" w:rsidP="008F2A88">
      <w:pPr>
        <w:jc w:val="center"/>
      </w:pPr>
      <w:r w:rsidRPr="00E028D6">
        <w:t>Tengelic község Önkormányzata Képviselő-testületének</w:t>
      </w:r>
    </w:p>
    <w:p w:rsidR="00FF5DD0" w:rsidRPr="00E028D6" w:rsidRDefault="00E028D6" w:rsidP="008F2A88">
      <w:pPr>
        <w:jc w:val="center"/>
      </w:pPr>
      <w:r w:rsidRPr="00E028D6">
        <w:t>12</w:t>
      </w:r>
      <w:r w:rsidR="00166F19" w:rsidRPr="00E028D6">
        <w:t>/2018.(</w:t>
      </w:r>
      <w:r w:rsidRPr="00E028D6">
        <w:t>X.31.</w:t>
      </w:r>
      <w:r w:rsidR="00166F19" w:rsidRPr="00E028D6">
        <w:t>) önkormányzati rendelete</w:t>
      </w:r>
    </w:p>
    <w:p w:rsidR="00166F19" w:rsidRPr="00E028D6" w:rsidRDefault="00166F19" w:rsidP="008F2A88">
      <w:pPr>
        <w:jc w:val="center"/>
      </w:pPr>
      <w:r w:rsidRPr="00E028D6">
        <w:t>Tengelic község helyi építési szabályzatáról</w:t>
      </w:r>
    </w:p>
    <w:p w:rsidR="002D71F0" w:rsidRPr="00E028D6" w:rsidRDefault="00166F19" w:rsidP="00FF71CB">
      <w:pPr>
        <w:pStyle w:val="Cmsor5"/>
        <w:spacing w:before="0" w:after="0"/>
        <w:rPr>
          <w:b w:val="0"/>
          <w:bCs w:val="0"/>
          <w:sz w:val="24"/>
          <w:szCs w:val="24"/>
        </w:rPr>
      </w:pPr>
      <w:r w:rsidRPr="00E028D6">
        <w:rPr>
          <w:b w:val="0"/>
          <w:bCs w:val="0"/>
          <w:sz w:val="24"/>
          <w:szCs w:val="24"/>
        </w:rPr>
        <w:t xml:space="preserve"> </w:t>
      </w:r>
    </w:p>
    <w:p w:rsidR="00166F19" w:rsidRDefault="00166F19" w:rsidP="00A340E0">
      <w:pPr>
        <w:pStyle w:val="Cmsor5"/>
        <w:spacing w:before="0" w:after="0"/>
        <w:jc w:val="both"/>
        <w:rPr>
          <w:b w:val="0"/>
          <w:i w:val="0"/>
          <w:sz w:val="24"/>
          <w:szCs w:val="24"/>
        </w:rPr>
      </w:pPr>
      <w:r w:rsidRPr="00013EBF">
        <w:rPr>
          <w:b w:val="0"/>
          <w:i w:val="0"/>
          <w:sz w:val="24"/>
          <w:szCs w:val="24"/>
        </w:rPr>
        <w:t xml:space="preserve">Tengelic Község Önkormányzata Képviselő-testülete az épített környezet alakításáról és védelméről szóló 1997. évi LXXVIII. törvény 62. § (6) bekezdés 6. pontjában kapott felhatalmazás alapján, az Alaptörvény 32. cikk (1) bekezdése a) pontjában, a Magyarország helyi önkormányzatairól szóló 2011. évi. CLXXXIX. törvény 13. § (1) bekezdés 1. pontjában, valamint az épített környezet alakításáról és védelméről szóló 1997. évi LXXVIII. törvény 6. § (1) bekezdésében és a 13. § (1)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 8.) kormányrendelet 38.§-ban biztosított véleményezési jogkörében eljáró </w:t>
      </w:r>
      <w:r w:rsidR="00D5362E" w:rsidRPr="00013EBF">
        <w:rPr>
          <w:b w:val="0"/>
          <w:i w:val="0"/>
          <w:sz w:val="24"/>
          <w:szCs w:val="24"/>
        </w:rPr>
        <w:t xml:space="preserve">Tolna Megyei Kormányhivatal Állami </w:t>
      </w:r>
      <w:proofErr w:type="spellStart"/>
      <w:r w:rsidR="00D5362E" w:rsidRPr="00013EBF">
        <w:rPr>
          <w:b w:val="0"/>
          <w:i w:val="0"/>
          <w:sz w:val="24"/>
          <w:szCs w:val="24"/>
        </w:rPr>
        <w:t>Főépítésze</w:t>
      </w:r>
      <w:proofErr w:type="spellEnd"/>
      <w:r w:rsidR="00D5362E" w:rsidRPr="00013EBF">
        <w:rPr>
          <w:b w:val="0"/>
          <w:i w:val="0"/>
          <w:sz w:val="24"/>
          <w:szCs w:val="24"/>
        </w:rPr>
        <w:t xml:space="preserve">, a Tolna Megyei Kormányhivatal környezetvédelmi és természetvédelmi hatáskörben eljáró járási hivatala, a Duna-Dráva Nemzeti Park Igazgatósága, a Fejér Megyei Katasztrófavédelmi Igazgatóság, az Országos Vízügyi Főigazgatóság, a Közép-dunántúli Vízügyi Igazgatóság, a Tolna Megyei Katasztrófavédelmi Igazgatóság, a Tolna Megyei Kormányhivatal Népegészségügyi hatáskörben eljáró hivatala, a Budapesti Főváros Kormányhivatal Közlekedési Főosztálya, a Nemzeti Közlekedési Hatóság Légügyi Hivatala, a Tolna Megyei Kormányhivatal közlekedési hatósági hatáskörében eljáró járási hivatala,   a kulturális örökség védelméért felelős miniszter, a Tolna Megyei Kormányhivatal örökségvédelmi hatáskörben eljáró járási hivatala, a Tolna Megyei Kormányhivatal ingatlanügyi hatáskörben eljáró járási hivatala, a Baranyai Megyei Kormányhivatal erdészeti hatáskörben eljáró járási hivatala, a honvédelmért felelős miniszter, a Tolna Megyei Rendőr-kapitányság, a Baranya Megyei Kormányhivatal bányafelügyeleti hatáskörében eljáró hivatala, a Nemzeti Média- és Hírközlési Hatsóág Hivatala, az  Országos Atomenergia Hivatal, a Budapesti Főváros Kormányhivatala Népegészségügyi Főosztálya </w:t>
      </w:r>
      <w:r w:rsidRPr="00013EBF">
        <w:rPr>
          <w:b w:val="0"/>
          <w:i w:val="0"/>
          <w:sz w:val="24"/>
          <w:szCs w:val="24"/>
        </w:rPr>
        <w:t>véleményének kikérésével  a következőket rendeli el:</w:t>
      </w:r>
    </w:p>
    <w:p w:rsidR="00FF71CB" w:rsidRPr="00FF71CB" w:rsidRDefault="00FF71CB" w:rsidP="00FF71CB"/>
    <w:p w:rsidR="00166F19" w:rsidRPr="00AB26BD" w:rsidRDefault="00FF71CB" w:rsidP="008F2A88">
      <w:pPr>
        <w:pStyle w:val="Cmsor6"/>
        <w:numPr>
          <w:ilvl w:val="0"/>
          <w:numId w:val="42"/>
        </w:numPr>
        <w:ind w:left="284" w:hanging="284"/>
      </w:pPr>
      <w:r>
        <w:t>F</w:t>
      </w:r>
      <w:r w:rsidR="003C53AB">
        <w:t>ejezet</w:t>
      </w:r>
    </w:p>
    <w:p w:rsidR="00166F19" w:rsidRPr="00DB3353" w:rsidRDefault="00751253" w:rsidP="008F2A88">
      <w:pPr>
        <w:pStyle w:val="Szvegtrzsbehzssal"/>
        <w:spacing w:after="0"/>
        <w:ind w:left="0"/>
        <w:jc w:val="center"/>
        <w:rPr>
          <w:b/>
        </w:rPr>
      </w:pPr>
      <w:r>
        <w:rPr>
          <w:b/>
        </w:rPr>
        <w:t>Általános előírások</w:t>
      </w:r>
    </w:p>
    <w:p w:rsidR="00166F19" w:rsidRPr="00DB3353" w:rsidRDefault="00166F19" w:rsidP="008F2A88">
      <w:pPr>
        <w:numPr>
          <w:ilvl w:val="0"/>
          <w:numId w:val="19"/>
        </w:numPr>
        <w:tabs>
          <w:tab w:val="clear" w:pos="1004"/>
          <w:tab w:val="left" w:pos="284"/>
        </w:tabs>
        <w:spacing w:after="120"/>
        <w:ind w:left="0" w:firstLine="0"/>
        <w:jc w:val="center"/>
        <w:rPr>
          <w:b/>
        </w:rPr>
      </w:pPr>
      <w:r w:rsidRPr="00DB3353">
        <w:rPr>
          <w:b/>
        </w:rPr>
        <w:t>A rendelet alkalmazása</w:t>
      </w:r>
    </w:p>
    <w:p w:rsidR="00166F19" w:rsidRPr="00DB3353" w:rsidRDefault="00166F19" w:rsidP="008F2A88">
      <w:pPr>
        <w:pStyle w:val="Szvegtrzs"/>
        <w:tabs>
          <w:tab w:val="left" w:pos="284"/>
        </w:tabs>
        <w:jc w:val="center"/>
        <w:rPr>
          <w:b/>
        </w:rPr>
      </w:pPr>
      <w:r>
        <w:rPr>
          <w:b/>
        </w:rPr>
        <w:t>1.§</w:t>
      </w:r>
    </w:p>
    <w:p w:rsidR="00166F19" w:rsidRPr="001D38A1" w:rsidRDefault="00166F19" w:rsidP="00FC1D95">
      <w:pPr>
        <w:pStyle w:val="Szvegtrzs"/>
        <w:numPr>
          <w:ilvl w:val="0"/>
          <w:numId w:val="20"/>
        </w:numPr>
        <w:ind w:left="426" w:hanging="426"/>
        <w:jc w:val="both"/>
      </w:pPr>
      <w:r w:rsidRPr="001D38A1">
        <w:t xml:space="preserve">Tengelic község </w:t>
      </w:r>
      <w:r>
        <w:t>S</w:t>
      </w:r>
      <w:r w:rsidRPr="001D38A1">
        <w:t xml:space="preserve">zabályozási </w:t>
      </w:r>
      <w:r>
        <w:t>T</w:t>
      </w:r>
      <w:r w:rsidRPr="001D38A1">
        <w:t>ervét jelen rendelet 1., 2. és 3.  melléklete tartalmazza.</w:t>
      </w:r>
    </w:p>
    <w:p w:rsidR="00166F19" w:rsidRPr="001D38A1" w:rsidRDefault="00166F19" w:rsidP="00FC1D95">
      <w:pPr>
        <w:pStyle w:val="Szvegtrzs"/>
        <w:numPr>
          <w:ilvl w:val="0"/>
          <w:numId w:val="20"/>
        </w:numPr>
        <w:ind w:left="426" w:hanging="426"/>
        <w:jc w:val="both"/>
      </w:pPr>
      <w:r w:rsidRPr="001D38A1">
        <w:t xml:space="preserve">A </w:t>
      </w:r>
      <w:r>
        <w:t>S</w:t>
      </w:r>
      <w:r w:rsidRPr="001D38A1">
        <w:t xml:space="preserve">zabályozási </w:t>
      </w:r>
      <w:r>
        <w:t>T</w:t>
      </w:r>
      <w:r w:rsidRPr="001D38A1">
        <w:t xml:space="preserve">erven alkalmazott jelek az integrált településfejlesztési stratégiáról és a településrendezési eszközökről, valamint egyes településrendezési sajátos jogintézményekről szóló 314/2012. (XI. 8.) Korm. rendelet 6. mellékletében szereplő jelmagyarázatán alapulnak, és az épített környezet alakításáról és védelméről szóló 1997. évi LXXVIII. törvény (továbbiakban </w:t>
      </w:r>
      <w:proofErr w:type="spellStart"/>
      <w:r w:rsidRPr="001D38A1">
        <w:rPr>
          <w:b/>
        </w:rPr>
        <w:t>Étv</w:t>
      </w:r>
      <w:proofErr w:type="spellEnd"/>
      <w:r w:rsidRPr="001D38A1">
        <w:t xml:space="preserve">.), valamint az Országos Településrendezési és Építési Követelményekről szóló 253/1997. (XII. 20.) Korm. rendelet (továbbiakban </w:t>
      </w:r>
      <w:r w:rsidRPr="001D38A1">
        <w:rPr>
          <w:b/>
        </w:rPr>
        <w:t>OTÉK</w:t>
      </w:r>
      <w:r w:rsidRPr="001D38A1">
        <w:t xml:space="preserve">) vonatkozó előírásai és fogalommeghatározásai szerint értelmezendők. </w:t>
      </w:r>
    </w:p>
    <w:p w:rsidR="00166F19" w:rsidRPr="001D38A1" w:rsidRDefault="00166F19" w:rsidP="00FC1D95">
      <w:pPr>
        <w:pStyle w:val="Szvegtrzs"/>
        <w:numPr>
          <w:ilvl w:val="0"/>
          <w:numId w:val="20"/>
        </w:numPr>
        <w:ind w:left="426" w:hanging="426"/>
        <w:jc w:val="both"/>
      </w:pPr>
      <w:r w:rsidRPr="001D38A1">
        <w:t>A rendeletben nem szabályozott kérdésekben az országos érvényű hatályos jogszabályok szerint kell eljárni.</w:t>
      </w:r>
    </w:p>
    <w:p w:rsidR="00166F19" w:rsidRPr="001D38A1" w:rsidRDefault="00166F19" w:rsidP="00FC1D95">
      <w:pPr>
        <w:pStyle w:val="Szvegtrzs"/>
        <w:numPr>
          <w:ilvl w:val="0"/>
          <w:numId w:val="20"/>
        </w:numPr>
        <w:ind w:left="426" w:hanging="426"/>
        <w:jc w:val="both"/>
      </w:pPr>
      <w:r w:rsidRPr="001D38A1">
        <w:t xml:space="preserve">A nem önkormányzati döntéskörbe tartozó jogszabályoktól függő szabályozási elemek, valamint a más önkormányzati rendeletben szabályozott elemek – e rendelet szempontjából informatív elemek – változása, változtatása nem igényel rendezési tervmódosítást. Ide </w:t>
      </w:r>
      <w:r w:rsidRPr="001D38A1">
        <w:lastRenderedPageBreak/>
        <w:t>tartoznak a táji, természeti, régészeti, építészeti értékvédelem helyi és országos jelentőségű elemei.</w:t>
      </w:r>
    </w:p>
    <w:p w:rsidR="00166F19" w:rsidRPr="001D38A1" w:rsidRDefault="00166F19" w:rsidP="00FC1D95">
      <w:pPr>
        <w:pStyle w:val="Szvegtrzs"/>
        <w:numPr>
          <w:ilvl w:val="0"/>
          <w:numId w:val="20"/>
        </w:numPr>
        <w:ind w:left="426" w:hanging="426"/>
        <w:jc w:val="both"/>
      </w:pPr>
      <w:r w:rsidRPr="001D38A1">
        <w:t>Az irányadó jellegű megszüntető jel nem kötelező rendelkezés, a rendelet keretei között a telekalakításra és az építési telekre vonatkozó országos, és az adott övezetre vonatkozó helyi előírások betartása mellett el lehet tőlük térni.</w:t>
      </w:r>
    </w:p>
    <w:p w:rsidR="00166F19" w:rsidRPr="00DB3353" w:rsidRDefault="00166F19" w:rsidP="00166F19">
      <w:pPr>
        <w:pStyle w:val="Szvegtrzs"/>
      </w:pPr>
    </w:p>
    <w:p w:rsidR="00166F19" w:rsidRPr="00DB3353" w:rsidRDefault="00166F19" w:rsidP="00166F19">
      <w:pPr>
        <w:numPr>
          <w:ilvl w:val="0"/>
          <w:numId w:val="19"/>
        </w:numPr>
        <w:tabs>
          <w:tab w:val="clear" w:pos="1004"/>
          <w:tab w:val="left" w:pos="284"/>
        </w:tabs>
        <w:spacing w:after="120"/>
        <w:ind w:left="0" w:firstLine="0"/>
        <w:jc w:val="center"/>
        <w:rPr>
          <w:b/>
        </w:rPr>
      </w:pPr>
      <w:r w:rsidRPr="00DB3353">
        <w:rPr>
          <w:b/>
        </w:rPr>
        <w:t>A belterületi határ megállapítása</w:t>
      </w:r>
    </w:p>
    <w:p w:rsidR="00166F19" w:rsidRPr="00DB3353" w:rsidRDefault="00166F19" w:rsidP="00166F19">
      <w:pPr>
        <w:pStyle w:val="Szvegtrzs"/>
        <w:jc w:val="center"/>
        <w:rPr>
          <w:b/>
        </w:rPr>
      </w:pPr>
      <w:r>
        <w:rPr>
          <w:b/>
        </w:rPr>
        <w:t>2.§</w:t>
      </w:r>
    </w:p>
    <w:p w:rsidR="00195BCD" w:rsidRDefault="00166F19" w:rsidP="00FC1D95">
      <w:pPr>
        <w:pStyle w:val="Szvegtrzs"/>
        <w:jc w:val="both"/>
      </w:pPr>
      <w:r w:rsidRPr="00DB3353">
        <w:t xml:space="preserve">A rendezési tervi célok megvalósítása érdekében a tervezett belterületi határral érintett területek a település fejlődése által megkívánt ütemben, </w:t>
      </w:r>
      <w:r>
        <w:t>ö</w:t>
      </w:r>
      <w:r w:rsidRPr="00DB3353">
        <w:t>nkormányzati döntést követően belterületbe vonhatók.</w:t>
      </w:r>
    </w:p>
    <w:p w:rsidR="00A340E0" w:rsidRDefault="00A340E0" w:rsidP="00195BCD">
      <w:pPr>
        <w:pStyle w:val="Szvegtrzs"/>
        <w:ind w:left="284"/>
      </w:pPr>
    </w:p>
    <w:p w:rsidR="00166F19" w:rsidRPr="00A340E0" w:rsidRDefault="00166F19" w:rsidP="00A340E0">
      <w:pPr>
        <w:numPr>
          <w:ilvl w:val="0"/>
          <w:numId w:val="19"/>
        </w:numPr>
        <w:tabs>
          <w:tab w:val="clear" w:pos="1004"/>
          <w:tab w:val="left" w:pos="284"/>
        </w:tabs>
        <w:spacing w:after="120"/>
        <w:ind w:left="0" w:firstLine="0"/>
        <w:jc w:val="center"/>
        <w:rPr>
          <w:b/>
        </w:rPr>
      </w:pPr>
      <w:r w:rsidRPr="00DB3353">
        <w:rPr>
          <w:b/>
        </w:rPr>
        <w:t>Közterület alakításra vonatkozó előírások</w:t>
      </w:r>
    </w:p>
    <w:p w:rsidR="00166F19" w:rsidRPr="00DB3353" w:rsidRDefault="00166F19" w:rsidP="00166F19">
      <w:pPr>
        <w:spacing w:after="120"/>
        <w:ind w:left="284"/>
        <w:jc w:val="center"/>
        <w:rPr>
          <w:b/>
        </w:rPr>
      </w:pPr>
      <w:r>
        <w:rPr>
          <w:b/>
        </w:rPr>
        <w:t>3.§</w:t>
      </w:r>
    </w:p>
    <w:p w:rsidR="00166F19" w:rsidRPr="00DB3353" w:rsidRDefault="00166F19" w:rsidP="00FC1D95">
      <w:pPr>
        <w:spacing w:after="120"/>
        <w:jc w:val="both"/>
      </w:pPr>
      <w:r w:rsidRPr="00DB3353">
        <w:t xml:space="preserve">A település területén új közterületet csak a </w:t>
      </w:r>
      <w:r>
        <w:t>S</w:t>
      </w:r>
      <w:r w:rsidRPr="00DB3353">
        <w:t xml:space="preserve">zabályozási </w:t>
      </w:r>
      <w:r>
        <w:t>T</w:t>
      </w:r>
      <w:r w:rsidRPr="00DB3353">
        <w:t>erven jelölt területeken lehet kialakítani a vonatkozó sajátos jogintézmények alkalmazásával.</w:t>
      </w:r>
    </w:p>
    <w:p w:rsidR="00166F19" w:rsidRPr="00A340E0" w:rsidRDefault="00166F19" w:rsidP="00A340E0">
      <w:pPr>
        <w:tabs>
          <w:tab w:val="left" w:pos="284"/>
        </w:tabs>
        <w:spacing w:after="120"/>
        <w:rPr>
          <w:b/>
        </w:rPr>
      </w:pPr>
    </w:p>
    <w:p w:rsidR="00166F19" w:rsidRPr="00195BCD" w:rsidRDefault="00166F19" w:rsidP="00A340E0">
      <w:pPr>
        <w:numPr>
          <w:ilvl w:val="0"/>
          <w:numId w:val="19"/>
        </w:numPr>
        <w:tabs>
          <w:tab w:val="clear" w:pos="1004"/>
          <w:tab w:val="left" w:pos="284"/>
        </w:tabs>
        <w:spacing w:after="120"/>
        <w:ind w:left="0" w:firstLine="0"/>
        <w:jc w:val="center"/>
        <w:rPr>
          <w:b/>
        </w:rPr>
      </w:pPr>
      <w:r w:rsidRPr="00195BCD">
        <w:rPr>
          <w:b/>
        </w:rPr>
        <w:t>Telekalakításra vonatkozó előírások</w:t>
      </w:r>
    </w:p>
    <w:p w:rsidR="00166F19" w:rsidRPr="00DB3353" w:rsidRDefault="00166F19" w:rsidP="00166F19">
      <w:pPr>
        <w:pStyle w:val="Szvegtrzs"/>
        <w:ind w:left="284"/>
        <w:jc w:val="center"/>
        <w:rPr>
          <w:b/>
        </w:rPr>
      </w:pPr>
      <w:r>
        <w:rPr>
          <w:b/>
        </w:rPr>
        <w:t>4.§</w:t>
      </w:r>
    </w:p>
    <w:p w:rsidR="00166F19" w:rsidRPr="00DB3353" w:rsidRDefault="00166F19" w:rsidP="00FC1D95">
      <w:pPr>
        <w:pStyle w:val="Szvegtrzs"/>
        <w:numPr>
          <w:ilvl w:val="0"/>
          <w:numId w:val="26"/>
        </w:numPr>
        <w:ind w:left="426" w:hanging="426"/>
        <w:jc w:val="both"/>
      </w:pPr>
      <w:r w:rsidRPr="00DB3353">
        <w:t>A település területén telek csak az adott övezetben, illetve építési övezetben a rendelet 2. mellékletében meghatározott legkisebb paraméterekkel alakítható, kivéve a települési célokat szolgáló, önálló telket igénylő műtárgyak és köztárgyak telkét, valamint a telket feltáró magánút kialakítását.</w:t>
      </w:r>
    </w:p>
    <w:p w:rsidR="00166F19" w:rsidRPr="00DB3353" w:rsidRDefault="00166F19" w:rsidP="00FC1D95">
      <w:pPr>
        <w:pStyle w:val="Szvegtrzs"/>
        <w:numPr>
          <w:ilvl w:val="0"/>
          <w:numId w:val="26"/>
        </w:numPr>
        <w:ind w:left="426" w:hanging="426"/>
        <w:jc w:val="both"/>
        <w:rPr>
          <w:bCs/>
        </w:rPr>
      </w:pPr>
      <w:r w:rsidRPr="00DB3353">
        <w:t xml:space="preserve">Kialakult telekállapotok esetén telekmegosztás, telekcsoport </w:t>
      </w:r>
      <w:proofErr w:type="spellStart"/>
      <w:r w:rsidRPr="00DB3353">
        <w:t>újraosztása</w:t>
      </w:r>
      <w:proofErr w:type="spellEnd"/>
      <w:r w:rsidRPr="00DB3353">
        <w:t xml:space="preserve"> csak az övezeti előírásokban szereplő legkisebb telekméretek biztosítása esetén, telekegyesítés, illetve telekhatár rendezés ennél kisebb telekméretek kialakulása esetén is megvalósítható abban az esetben, ha a kialakuló telkek méretei a korábbiakhoz képest az építési előírásokhoz közelítenek.</w:t>
      </w:r>
    </w:p>
    <w:p w:rsidR="00166F19" w:rsidRPr="00DB3353" w:rsidRDefault="00166F19" w:rsidP="00166F19">
      <w:pPr>
        <w:pStyle w:val="Szvegtrzs"/>
        <w:rPr>
          <w:b/>
          <w:bCs/>
        </w:rPr>
      </w:pPr>
    </w:p>
    <w:p w:rsidR="00166F19" w:rsidRPr="00A340E0" w:rsidRDefault="00166F19" w:rsidP="00A340E0">
      <w:pPr>
        <w:numPr>
          <w:ilvl w:val="0"/>
          <w:numId w:val="19"/>
        </w:numPr>
        <w:tabs>
          <w:tab w:val="clear" w:pos="1004"/>
          <w:tab w:val="left" w:pos="284"/>
        </w:tabs>
        <w:spacing w:after="120"/>
        <w:ind w:left="0" w:firstLine="0"/>
        <w:jc w:val="center"/>
        <w:rPr>
          <w:b/>
        </w:rPr>
      </w:pPr>
      <w:r w:rsidRPr="00A340E0">
        <w:rPr>
          <w:b/>
        </w:rPr>
        <w:t>Az épített környezet alakítására vonatkozó előírások</w:t>
      </w:r>
    </w:p>
    <w:p w:rsidR="00166F19" w:rsidRPr="00DB3353" w:rsidRDefault="00166F19" w:rsidP="00166F19">
      <w:pPr>
        <w:pStyle w:val="Szvegtrzs"/>
        <w:ind w:left="284"/>
        <w:jc w:val="center"/>
        <w:rPr>
          <w:b/>
          <w:bCs/>
        </w:rPr>
      </w:pPr>
      <w:r>
        <w:rPr>
          <w:b/>
          <w:bCs/>
        </w:rPr>
        <w:t>5.§</w:t>
      </w:r>
    </w:p>
    <w:p w:rsidR="00166F19" w:rsidRPr="00187C81" w:rsidRDefault="00166F19" w:rsidP="00FC1D95">
      <w:pPr>
        <w:widowControl w:val="0"/>
        <w:numPr>
          <w:ilvl w:val="0"/>
          <w:numId w:val="37"/>
        </w:numPr>
        <w:suppressAutoHyphens/>
        <w:spacing w:after="120"/>
        <w:ind w:left="426" w:hanging="426"/>
        <w:jc w:val="both"/>
      </w:pPr>
      <w:bookmarkStart w:id="0" w:name="pr471"/>
      <w:bookmarkEnd w:id="0"/>
      <w:r w:rsidRPr="00187C81">
        <w:t xml:space="preserve">A műemléki védettségű és a műemléki környezetekhez tartozó ingatlanok felsorolását a rendelet 1. </w:t>
      </w:r>
      <w:r>
        <w:t>f</w:t>
      </w:r>
      <w:r w:rsidRPr="00187C81">
        <w:t>üggeléke tartalmazza.</w:t>
      </w:r>
    </w:p>
    <w:p w:rsidR="00166F19" w:rsidRPr="00187C81" w:rsidRDefault="00166F19" w:rsidP="00FC1D95">
      <w:pPr>
        <w:widowControl w:val="0"/>
        <w:numPr>
          <w:ilvl w:val="0"/>
          <w:numId w:val="37"/>
        </w:numPr>
        <w:suppressAutoHyphens/>
        <w:spacing w:after="120"/>
        <w:ind w:left="426" w:hanging="426"/>
        <w:jc w:val="both"/>
      </w:pPr>
      <w:r w:rsidRPr="00187C81">
        <w:t xml:space="preserve">A régészeti érintettségű ingatlanok felsorolását a rendelet 2. </w:t>
      </w:r>
      <w:r>
        <w:t>f</w:t>
      </w:r>
      <w:r w:rsidRPr="00187C81">
        <w:t xml:space="preserve">üggeléke tartalmazza. </w:t>
      </w:r>
    </w:p>
    <w:p w:rsidR="00166F19" w:rsidRPr="00187C81" w:rsidRDefault="00166F19" w:rsidP="00FC1D95">
      <w:pPr>
        <w:widowControl w:val="0"/>
        <w:numPr>
          <w:ilvl w:val="0"/>
          <w:numId w:val="37"/>
        </w:numPr>
        <w:suppressAutoHyphens/>
        <w:spacing w:after="120"/>
        <w:ind w:left="426" w:hanging="426"/>
        <w:jc w:val="both"/>
      </w:pPr>
      <w:r w:rsidRPr="00187C81">
        <w:t>Tengelic Község Önkormányza</w:t>
      </w:r>
      <w:r>
        <w:t>ta Képviselő-testületének</w:t>
      </w:r>
      <w:r w:rsidRPr="00187C81">
        <w:t xml:space="preserve"> a </w:t>
      </w:r>
      <w:r>
        <w:t>t</w:t>
      </w:r>
      <w:r w:rsidRPr="00187C81">
        <w:t>elepüléskép védelméről szóló rendeletében szereplő helyi egyedi védelem alatt álló létesítmények felsorolását a rendelet 3.</w:t>
      </w:r>
      <w:r>
        <w:t>f</w:t>
      </w:r>
      <w:r w:rsidRPr="00187C81">
        <w:t>üggeléke</w:t>
      </w:r>
      <w:r w:rsidRPr="00187C81" w:rsidDel="00B05772">
        <w:t xml:space="preserve"> </w:t>
      </w:r>
      <w:r w:rsidRPr="00187C81">
        <w:t>tartalmazza.</w:t>
      </w:r>
    </w:p>
    <w:p w:rsidR="00166F19" w:rsidRPr="00187C81" w:rsidRDefault="00166F19" w:rsidP="00FC1D95">
      <w:pPr>
        <w:widowControl w:val="0"/>
        <w:numPr>
          <w:ilvl w:val="0"/>
          <w:numId w:val="37"/>
        </w:numPr>
        <w:suppressAutoHyphens/>
        <w:spacing w:after="120"/>
        <w:ind w:left="426" w:hanging="426"/>
        <w:jc w:val="both"/>
      </w:pPr>
      <w:r w:rsidRPr="00187C81">
        <w:t>Az Értékleltárban szereplő helyi védelemre érdemes építményeket a Szabályozási Terv tartalmazza.</w:t>
      </w:r>
    </w:p>
    <w:p w:rsidR="00166F19" w:rsidRPr="00DB3353" w:rsidRDefault="00166F19" w:rsidP="00166F19">
      <w:pPr>
        <w:spacing w:after="120"/>
        <w:jc w:val="center"/>
        <w:rPr>
          <w:b/>
          <w:color w:val="FF0000"/>
        </w:rPr>
      </w:pPr>
    </w:p>
    <w:p w:rsidR="00166F19" w:rsidRPr="00A340E0" w:rsidRDefault="00166F19" w:rsidP="00A340E0">
      <w:pPr>
        <w:numPr>
          <w:ilvl w:val="0"/>
          <w:numId w:val="19"/>
        </w:numPr>
        <w:tabs>
          <w:tab w:val="clear" w:pos="1004"/>
          <w:tab w:val="left" w:pos="284"/>
        </w:tabs>
        <w:spacing w:after="120"/>
        <w:ind w:left="0" w:firstLine="0"/>
        <w:jc w:val="center"/>
        <w:rPr>
          <w:b/>
        </w:rPr>
      </w:pPr>
      <w:r w:rsidRPr="00A340E0">
        <w:rPr>
          <w:b/>
        </w:rPr>
        <w:lastRenderedPageBreak/>
        <w:t>A táj és a természeti környezet védelmére vonatkozó előírások</w:t>
      </w:r>
    </w:p>
    <w:p w:rsidR="00166F19" w:rsidRPr="00A340E0" w:rsidRDefault="00166F19" w:rsidP="00A340E0">
      <w:pPr>
        <w:pStyle w:val="Listaszerbekezds"/>
        <w:spacing w:after="120"/>
        <w:ind w:left="0"/>
        <w:jc w:val="center"/>
        <w:rPr>
          <w:rFonts w:ascii="Times New Roman" w:hAnsi="Times New Roman"/>
          <w:b/>
        </w:rPr>
      </w:pPr>
      <w:r w:rsidRPr="00A340E0">
        <w:rPr>
          <w:rFonts w:ascii="Times New Roman" w:hAnsi="Times New Roman"/>
          <w:b/>
        </w:rPr>
        <w:t>6.§</w:t>
      </w:r>
    </w:p>
    <w:p w:rsidR="00166F19" w:rsidRPr="00DB3353" w:rsidRDefault="00166F19" w:rsidP="00FC1D95">
      <w:pPr>
        <w:numPr>
          <w:ilvl w:val="0"/>
          <w:numId w:val="25"/>
        </w:numPr>
        <w:spacing w:after="120"/>
        <w:ind w:left="426" w:hanging="426"/>
        <w:jc w:val="both"/>
      </w:pPr>
      <w:r w:rsidRPr="00DB3353">
        <w:t xml:space="preserve">Tengelic község területén lévő Országos Ökológiai Hálózat részét képező ökológiai folyosó </w:t>
      </w:r>
      <w:r w:rsidRPr="00AB4AAD">
        <w:t>és magterület,</w:t>
      </w:r>
      <w:r w:rsidRPr="00DB3353">
        <w:t xml:space="preserve"> valamint a Natura2000 területek, Dél-Mezőföld Tájvédelmi Körzet és a tájképvédelmi szempontból kiemelten kezelendő területek lehatárolását az illetékes államigazgatási szervek adatszolgáltatása alapján a Szabályozási Terv tartalmazza.   </w:t>
      </w:r>
    </w:p>
    <w:p w:rsidR="00166F19" w:rsidRPr="00DB3353" w:rsidRDefault="00166F19" w:rsidP="00FC1D95">
      <w:pPr>
        <w:numPr>
          <w:ilvl w:val="0"/>
          <w:numId w:val="25"/>
        </w:numPr>
        <w:spacing w:after="120"/>
        <w:ind w:left="426" w:hanging="426"/>
        <w:jc w:val="both"/>
      </w:pPr>
      <w:r w:rsidRPr="00DB3353">
        <w:t>A helyi jelentőségű védett természeti területek védettségének fenntartásáról szóló önkormányzati rendelet alapján védett helyi jelentőségű természetvédelmi oltalom alatt álló területeket tájékoztató jelleggel tartalmazza a Szabályozási Terv.</w:t>
      </w:r>
    </w:p>
    <w:p w:rsidR="00166F19" w:rsidRPr="00DB3353" w:rsidRDefault="00166F19" w:rsidP="00FC1D95">
      <w:pPr>
        <w:numPr>
          <w:ilvl w:val="0"/>
          <w:numId w:val="25"/>
        </w:numPr>
        <w:spacing w:after="120"/>
        <w:ind w:left="426" w:hanging="426"/>
        <w:jc w:val="both"/>
      </w:pPr>
      <w:r w:rsidRPr="00DB3353">
        <w:t xml:space="preserve">A Szabályozási </w:t>
      </w:r>
      <w:r>
        <w:t>T</w:t>
      </w:r>
      <w:r w:rsidRPr="00DB3353">
        <w:t xml:space="preserve">erv további helyi jelentőségű természetvédelmi oltalomra javasolt területeket és értékeket tartalmazza. </w:t>
      </w:r>
    </w:p>
    <w:p w:rsidR="00166F19" w:rsidRPr="00DB3353" w:rsidRDefault="00166F19" w:rsidP="00166F19">
      <w:pPr>
        <w:spacing w:after="120"/>
        <w:jc w:val="center"/>
        <w:rPr>
          <w:b/>
          <w:color w:val="FF0000"/>
        </w:rPr>
      </w:pPr>
    </w:p>
    <w:p w:rsidR="00166F19" w:rsidRPr="00195BCD" w:rsidRDefault="00166F19" w:rsidP="00A340E0">
      <w:pPr>
        <w:numPr>
          <w:ilvl w:val="0"/>
          <w:numId w:val="19"/>
        </w:numPr>
        <w:tabs>
          <w:tab w:val="clear" w:pos="1004"/>
          <w:tab w:val="left" w:pos="284"/>
        </w:tabs>
        <w:spacing w:after="120"/>
        <w:ind w:left="0" w:firstLine="0"/>
        <w:jc w:val="center"/>
        <w:rPr>
          <w:b/>
        </w:rPr>
      </w:pPr>
      <w:r w:rsidRPr="00195BCD">
        <w:rPr>
          <w:b/>
        </w:rPr>
        <w:t>Környezetv</w:t>
      </w:r>
      <w:bookmarkStart w:id="1" w:name="_GoBack"/>
      <w:bookmarkEnd w:id="1"/>
      <w:r w:rsidRPr="00195BCD">
        <w:rPr>
          <w:b/>
        </w:rPr>
        <w:t>édelmi előírások</w:t>
      </w:r>
    </w:p>
    <w:p w:rsidR="00166F19" w:rsidRPr="00DB3353" w:rsidRDefault="00166F19" w:rsidP="00A340E0">
      <w:pPr>
        <w:tabs>
          <w:tab w:val="num" w:pos="4860"/>
        </w:tabs>
        <w:spacing w:after="120"/>
        <w:ind w:hanging="11"/>
        <w:jc w:val="center"/>
        <w:rPr>
          <w:b/>
        </w:rPr>
      </w:pPr>
      <w:r w:rsidRPr="00DB3353">
        <w:rPr>
          <w:b/>
        </w:rPr>
        <w:t>7. §</w:t>
      </w:r>
    </w:p>
    <w:p w:rsidR="00166F19" w:rsidRPr="00FC1D95" w:rsidRDefault="00166F19" w:rsidP="00FC1D95">
      <w:pPr>
        <w:numPr>
          <w:ilvl w:val="0"/>
          <w:numId w:val="23"/>
        </w:numPr>
        <w:spacing w:after="120"/>
        <w:ind w:left="426" w:hanging="426"/>
        <w:jc w:val="both"/>
      </w:pPr>
      <w:r w:rsidRPr="00FC1D95">
        <w:t>A település területén kommunális szennyvíz közvetlen elszikkasztása nem végezhető.</w:t>
      </w:r>
    </w:p>
    <w:p w:rsidR="00166F19" w:rsidRPr="00FC1D95" w:rsidRDefault="00166F19" w:rsidP="00FC1D95">
      <w:pPr>
        <w:numPr>
          <w:ilvl w:val="0"/>
          <w:numId w:val="23"/>
        </w:numPr>
        <w:spacing w:after="120"/>
        <w:ind w:left="426" w:hanging="426"/>
        <w:jc w:val="both"/>
      </w:pPr>
      <w:r w:rsidRPr="00FC1D95">
        <w:t>Az OTÉK 36. § (5) bekezdésben kapott felhatalmazással élve a rendeltetése folytán védelmet igénylő lakó-, üdülő-, vendéglátó-, szálláshely-, oktatási-, egészségügyi-, szociális-, igazgatási- és hitéleti- rendeltetésű épületek és az alábbi állattartó épületek között betartandó legkisebb távolság:</w:t>
      </w:r>
    </w:p>
    <w:p w:rsidR="00166F19" w:rsidRPr="00FC1D95" w:rsidRDefault="00166F19" w:rsidP="00166F19">
      <w:pPr>
        <w:numPr>
          <w:ilvl w:val="0"/>
          <w:numId w:val="24"/>
        </w:numPr>
        <w:spacing w:after="120"/>
        <w:jc w:val="both"/>
      </w:pPr>
      <w:r w:rsidRPr="00FC1D95">
        <w:t xml:space="preserve">kifejlett állapotban 10 kg-nál kisebb súlyú tenyésztett állatok (baromfi, </w:t>
      </w:r>
      <w:proofErr w:type="gramStart"/>
      <w:r w:rsidRPr="00FC1D95">
        <w:t>nyúl,</w:t>
      </w:r>
      <w:proofErr w:type="gramEnd"/>
      <w:r w:rsidRPr="00FC1D95">
        <w:t xml:space="preserve"> stb.) tartására szolgáló ól esetén 200 férőhelyig 10 méter, 200 férőhely felett 300 méter,</w:t>
      </w:r>
    </w:p>
    <w:p w:rsidR="00261BB6" w:rsidRPr="00261BB6" w:rsidRDefault="00166F19" w:rsidP="00704775">
      <w:pPr>
        <w:numPr>
          <w:ilvl w:val="0"/>
          <w:numId w:val="24"/>
        </w:numPr>
        <w:spacing w:after="120"/>
        <w:jc w:val="both"/>
        <w:rPr>
          <w:bCs/>
        </w:rPr>
      </w:pPr>
      <w:r w:rsidRPr="00FC1D95">
        <w:t xml:space="preserve">kifejlett állapotban 10 kg-nál nagyobb súlyú tenyésztett állatok (sertés, szarvasmarha, ló, kecske, </w:t>
      </w:r>
      <w:proofErr w:type="gramStart"/>
      <w:r w:rsidRPr="00FC1D95">
        <w:t>juh,</w:t>
      </w:r>
      <w:proofErr w:type="gramEnd"/>
      <w:r w:rsidRPr="00FC1D95">
        <w:t xml:space="preserve"> stb.) istállója esetén 10 férőhelyig 20 méter, 10 férőhely felett 300 méter,</w:t>
      </w:r>
    </w:p>
    <w:p w:rsidR="00166F19" w:rsidRPr="00261BB6" w:rsidRDefault="00166F19" w:rsidP="00704775">
      <w:pPr>
        <w:numPr>
          <w:ilvl w:val="0"/>
          <w:numId w:val="24"/>
        </w:numPr>
        <w:spacing w:after="120"/>
        <w:jc w:val="both"/>
        <w:rPr>
          <w:bCs/>
        </w:rPr>
      </w:pPr>
      <w:r w:rsidRPr="00FC1D95">
        <w:t>Az a) és b) pontban megállapított távolságok a környezeti hatásvizsgálati és az egységes környezethasználati engedélyezési eljárásról szóló 314/2005. (XII. 25.) Korm. rendelet</w:t>
      </w:r>
      <w:r w:rsidRPr="00261BB6">
        <w:rPr>
          <w:bCs/>
        </w:rPr>
        <w:t xml:space="preserve"> 1. számú melléklet 1. sorában szereplő „Intenzív állattartó </w:t>
      </w:r>
      <w:proofErr w:type="gramStart"/>
      <w:r w:rsidRPr="00261BB6">
        <w:rPr>
          <w:bCs/>
        </w:rPr>
        <w:t>telepek”-</w:t>
      </w:r>
      <w:proofErr w:type="gramEnd"/>
      <w:r w:rsidRPr="00261BB6">
        <w:rPr>
          <w:bCs/>
        </w:rPr>
        <w:t>re, a 2.  számú melléklet 11. pontjában szereplő „nagy létszámú állattartás”-</w:t>
      </w:r>
      <w:proofErr w:type="spellStart"/>
      <w:r w:rsidRPr="00261BB6">
        <w:rPr>
          <w:bCs/>
        </w:rPr>
        <w:t>ra</w:t>
      </w:r>
      <w:proofErr w:type="spellEnd"/>
      <w:r w:rsidRPr="00261BB6">
        <w:rPr>
          <w:bCs/>
        </w:rPr>
        <w:t xml:space="preserve"> és a 3. számú melléklet 6. pontjában szereplő „Intenzív állattartó telepek”-re vonatkozó szabályok hatálya alá tartozó állattartásra nem vonatkoznak.</w:t>
      </w:r>
    </w:p>
    <w:p w:rsidR="00166F19" w:rsidRPr="00FC1D95" w:rsidRDefault="00166F19" w:rsidP="00FC1D95">
      <w:pPr>
        <w:numPr>
          <w:ilvl w:val="0"/>
          <w:numId w:val="23"/>
        </w:numPr>
        <w:spacing w:after="120"/>
        <w:ind w:left="426" w:hanging="426"/>
        <w:jc w:val="both"/>
      </w:pPr>
      <w:r w:rsidRPr="00FC1D95">
        <w:t>A (2) bekezdés b) pontjában szereplő épületek közti távolságot nem kell betartani olyan lakóépület esetén, amely az állattartásra szolgáló külterületi mezőgazdasági üzem, tanya vagy farmgazdaság telkén helyezkedik el.</w:t>
      </w:r>
    </w:p>
    <w:p w:rsidR="00166F19" w:rsidRPr="00DB3353" w:rsidRDefault="00166F19" w:rsidP="00166F19">
      <w:pPr>
        <w:tabs>
          <w:tab w:val="num" w:pos="4860"/>
        </w:tabs>
        <w:spacing w:after="120"/>
        <w:jc w:val="both"/>
      </w:pPr>
    </w:p>
    <w:p w:rsidR="00166F19" w:rsidRPr="00DB3353" w:rsidRDefault="00166F19" w:rsidP="00A340E0">
      <w:pPr>
        <w:numPr>
          <w:ilvl w:val="0"/>
          <w:numId w:val="19"/>
        </w:numPr>
        <w:tabs>
          <w:tab w:val="clear" w:pos="1004"/>
          <w:tab w:val="left" w:pos="284"/>
        </w:tabs>
        <w:spacing w:after="120"/>
        <w:ind w:left="0" w:firstLine="0"/>
        <w:jc w:val="center"/>
        <w:rPr>
          <w:b/>
        </w:rPr>
      </w:pPr>
      <w:r w:rsidRPr="00DB3353">
        <w:rPr>
          <w:b/>
        </w:rPr>
        <w:t>Veszélyeztetett területekre vonatkozó előírások</w:t>
      </w:r>
    </w:p>
    <w:p w:rsidR="00166F19" w:rsidRPr="00DB3353" w:rsidRDefault="00166F19" w:rsidP="00166F19">
      <w:pPr>
        <w:spacing w:after="120"/>
        <w:ind w:left="360"/>
        <w:jc w:val="center"/>
        <w:rPr>
          <w:b/>
        </w:rPr>
      </w:pPr>
      <w:r>
        <w:rPr>
          <w:b/>
        </w:rPr>
        <w:t>8.</w:t>
      </w:r>
      <w:r w:rsidRPr="00DB3353">
        <w:rPr>
          <w:b/>
        </w:rPr>
        <w:t>§</w:t>
      </w:r>
    </w:p>
    <w:p w:rsidR="00166F19" w:rsidRPr="001A469F" w:rsidRDefault="00166F19" w:rsidP="00FC1D95">
      <w:pPr>
        <w:numPr>
          <w:ilvl w:val="0"/>
          <w:numId w:val="27"/>
        </w:numPr>
        <w:spacing w:after="120"/>
        <w:ind w:left="426" w:hanging="426"/>
        <w:jc w:val="both"/>
      </w:pPr>
      <w:r w:rsidRPr="001A469F">
        <w:t xml:space="preserve">A Szabályozási Terven jelölt országos vízminőség-védelmi területen belül </w:t>
      </w:r>
    </w:p>
    <w:p w:rsidR="00166F19" w:rsidRPr="001A469F" w:rsidRDefault="00166F19" w:rsidP="00166F19">
      <w:pPr>
        <w:numPr>
          <w:ilvl w:val="0"/>
          <w:numId w:val="28"/>
        </w:numPr>
        <w:spacing w:after="120"/>
        <w:jc w:val="both"/>
      </w:pPr>
      <w:r w:rsidRPr="001A469F">
        <w:t>építési tevékenységet folytatni és építményeket elhelyezni csak a vonatkozó jogszabályok és hatósági előírások betartásával lehet</w:t>
      </w:r>
      <w:r>
        <w:t>,</w:t>
      </w:r>
    </w:p>
    <w:p w:rsidR="00166F19" w:rsidRPr="001A469F" w:rsidRDefault="00166F19" w:rsidP="00166F19">
      <w:pPr>
        <w:numPr>
          <w:ilvl w:val="0"/>
          <w:numId w:val="28"/>
        </w:numPr>
        <w:spacing w:after="120"/>
        <w:jc w:val="both"/>
      </w:pPr>
      <w:r w:rsidRPr="001A469F">
        <w:t>potenciálisan vízszennyező építmény kialakítása nem megengedett</w:t>
      </w:r>
      <w:r>
        <w:t>,</w:t>
      </w:r>
    </w:p>
    <w:p w:rsidR="00166F19" w:rsidRPr="001A469F" w:rsidRDefault="00166F19" w:rsidP="00166F19">
      <w:pPr>
        <w:numPr>
          <w:ilvl w:val="0"/>
          <w:numId w:val="28"/>
        </w:numPr>
        <w:spacing w:after="120"/>
        <w:jc w:val="both"/>
      </w:pPr>
      <w:r w:rsidRPr="001A469F">
        <w:lastRenderedPageBreak/>
        <w:t>20 személygépkocsi elhelyezésénél nagyobb parkolók esetében hordalék- és olajfogó létesítésével kell megoldani.</w:t>
      </w:r>
    </w:p>
    <w:p w:rsidR="00166F19" w:rsidRPr="001A469F" w:rsidRDefault="00166F19" w:rsidP="00FC1D95">
      <w:pPr>
        <w:numPr>
          <w:ilvl w:val="0"/>
          <w:numId w:val="27"/>
        </w:numPr>
        <w:spacing w:after="120"/>
        <w:ind w:left="426" w:hanging="426"/>
        <w:jc w:val="both"/>
      </w:pPr>
      <w:r w:rsidRPr="001A469F">
        <w:t>A Tengelic, K-37 OKK számú termálvízkút vízbázisának Szabályozási Terven jelölt belső védőterületén, hidrogeológiai „A” védőidomának és hidrogeológiai „B” védőidomának területén belül a hatályos jogszabályi előírások betartandók.</w:t>
      </w:r>
    </w:p>
    <w:p w:rsidR="00166F19" w:rsidRPr="001A469F" w:rsidRDefault="00166F19" w:rsidP="00FC1D95">
      <w:pPr>
        <w:numPr>
          <w:ilvl w:val="0"/>
          <w:numId w:val="27"/>
        </w:numPr>
        <w:spacing w:after="120"/>
        <w:ind w:left="426" w:hanging="426"/>
        <w:jc w:val="both"/>
      </w:pPr>
      <w:r w:rsidRPr="001A469F">
        <w:t>Tengelic község a felszín alatti víz állapota szempontjából érzékeny felszín alatti vízminőség-védelmi területen lévő település, amelyre vonatkozó előírásokat a vonatkozó jogszabályok tartalmazzák.</w:t>
      </w:r>
    </w:p>
    <w:p w:rsidR="00166F19" w:rsidRPr="001A469F" w:rsidRDefault="00166F19" w:rsidP="00FC1D95">
      <w:pPr>
        <w:numPr>
          <w:ilvl w:val="0"/>
          <w:numId w:val="27"/>
        </w:numPr>
        <w:spacing w:after="120"/>
        <w:ind w:left="426" w:hanging="426"/>
        <w:jc w:val="both"/>
      </w:pPr>
      <w:r w:rsidRPr="001A469F">
        <w:t xml:space="preserve">A Szabályozási </w:t>
      </w:r>
      <w:r>
        <w:t>T</w:t>
      </w:r>
      <w:r w:rsidRPr="001A469F">
        <w:t>erv szerinti rendszeresen belvízveszélyes területeken építmények elhelyezése csak kivételesen, a katasztrófavédelmi szempontok figyelembevétele mellett történhet.</w:t>
      </w:r>
    </w:p>
    <w:p w:rsidR="00166F19" w:rsidRPr="001A469F" w:rsidRDefault="00166F19" w:rsidP="00FC1D95">
      <w:pPr>
        <w:numPr>
          <w:ilvl w:val="0"/>
          <w:numId w:val="27"/>
        </w:numPr>
        <w:spacing w:after="120"/>
        <w:ind w:left="426" w:hanging="426"/>
        <w:jc w:val="both"/>
      </w:pPr>
      <w:r w:rsidRPr="001A469F">
        <w:t>Fakadó és szivárgó vizekkel veszélyeztett területen belül lakóépület nem létesíthető, alagsor, pince nem alakítható ki.</w:t>
      </w:r>
    </w:p>
    <w:p w:rsidR="00BA3B4D" w:rsidRDefault="00166F19" w:rsidP="00FC1D95">
      <w:pPr>
        <w:numPr>
          <w:ilvl w:val="0"/>
          <w:numId w:val="27"/>
        </w:numPr>
        <w:spacing w:after="120"/>
        <w:ind w:left="426" w:hanging="426"/>
        <w:jc w:val="both"/>
      </w:pPr>
      <w:r w:rsidRPr="001A469F">
        <w:t>A szennyvíztisztító telep 300 méteres védőterületén belül újonnan lakófunkció nem alakítható ki.</w:t>
      </w:r>
    </w:p>
    <w:p w:rsidR="00FC1D95" w:rsidRPr="001A469F" w:rsidRDefault="00FC1D95" w:rsidP="00FC1D95">
      <w:pPr>
        <w:spacing w:after="120"/>
        <w:ind w:left="426"/>
        <w:jc w:val="both"/>
      </w:pPr>
    </w:p>
    <w:p w:rsidR="00166F19" w:rsidRPr="00DB3353" w:rsidRDefault="00166F19" w:rsidP="00A340E0">
      <w:pPr>
        <w:numPr>
          <w:ilvl w:val="0"/>
          <w:numId w:val="19"/>
        </w:numPr>
        <w:tabs>
          <w:tab w:val="clear" w:pos="1004"/>
          <w:tab w:val="left" w:pos="284"/>
        </w:tabs>
        <w:spacing w:after="120"/>
        <w:ind w:left="0" w:firstLine="0"/>
        <w:jc w:val="center"/>
        <w:rPr>
          <w:b/>
        </w:rPr>
      </w:pPr>
      <w:r w:rsidRPr="00DB3353">
        <w:rPr>
          <w:b/>
        </w:rPr>
        <w:t>Egyes sajátos jogintézményekkel kapcsolatos előírások</w:t>
      </w:r>
    </w:p>
    <w:p w:rsidR="00166F19" w:rsidRPr="00DB3353" w:rsidRDefault="00166F19" w:rsidP="00166F19">
      <w:pPr>
        <w:pStyle w:val="Szvegtrzs"/>
        <w:ind w:left="284"/>
        <w:jc w:val="center"/>
        <w:rPr>
          <w:b/>
          <w:bCs/>
        </w:rPr>
      </w:pPr>
      <w:r>
        <w:rPr>
          <w:b/>
          <w:bCs/>
        </w:rPr>
        <w:t>9.§</w:t>
      </w:r>
    </w:p>
    <w:p w:rsidR="00166F19" w:rsidRPr="00DB3353" w:rsidRDefault="00166F19" w:rsidP="00FC1D95">
      <w:pPr>
        <w:pStyle w:val="Szvegtrzs2"/>
        <w:numPr>
          <w:ilvl w:val="0"/>
          <w:numId w:val="38"/>
        </w:numPr>
        <w:spacing w:line="240" w:lineRule="auto"/>
        <w:ind w:left="426" w:hanging="426"/>
        <w:jc w:val="both"/>
      </w:pPr>
      <w:r w:rsidRPr="00DB3353">
        <w:t xml:space="preserve">Beépítésre nem szánt területen új építményt építeni, meglévő építményt átalakítani, bővíteni, rendeltetését vagy használati módját megváltoztatni csak az </w:t>
      </w:r>
      <w:proofErr w:type="spellStart"/>
      <w:r w:rsidRPr="00DB3353">
        <w:t>Étv</w:t>
      </w:r>
      <w:proofErr w:type="spellEnd"/>
      <w:r w:rsidRPr="00DB3353">
        <w:t>. 19. §</w:t>
      </w:r>
      <w:r>
        <w:t xml:space="preserve"> </w:t>
      </w:r>
      <w:r w:rsidRPr="00DB3353">
        <w:t xml:space="preserve">(2) bekezdésében előírtak </w:t>
      </w:r>
      <w:proofErr w:type="gramStart"/>
      <w:r w:rsidRPr="00DB3353">
        <w:t>figyelembe vétele</w:t>
      </w:r>
      <w:proofErr w:type="gramEnd"/>
      <w:r w:rsidRPr="00DB3353">
        <w:t xml:space="preserve"> mellett szabad.</w:t>
      </w:r>
    </w:p>
    <w:p w:rsidR="00166F19" w:rsidRPr="00DB3353" w:rsidRDefault="00166F19" w:rsidP="00FC1D95">
      <w:pPr>
        <w:pStyle w:val="Szvegtrzs2"/>
        <w:numPr>
          <w:ilvl w:val="0"/>
          <w:numId w:val="38"/>
        </w:numPr>
        <w:spacing w:line="240" w:lineRule="auto"/>
        <w:ind w:left="426" w:hanging="426"/>
        <w:jc w:val="both"/>
      </w:pPr>
      <w:r w:rsidRPr="00DB3353">
        <w:t xml:space="preserve">A Szabályozási </w:t>
      </w:r>
      <w:r>
        <w:t>T</w:t>
      </w:r>
      <w:r w:rsidRPr="00DB3353">
        <w:t xml:space="preserve">erven jelölt forgalmi utak szabályozásával érintett területrészek az </w:t>
      </w:r>
      <w:proofErr w:type="spellStart"/>
      <w:r w:rsidRPr="00DB3353">
        <w:t>Étv</w:t>
      </w:r>
      <w:proofErr w:type="spellEnd"/>
      <w:r w:rsidRPr="00DB3353">
        <w:t>. 26. §-</w:t>
      </w:r>
      <w:proofErr w:type="spellStart"/>
      <w:r w:rsidRPr="00DB3353">
        <w:t>ában</w:t>
      </w:r>
      <w:proofErr w:type="spellEnd"/>
      <w:r w:rsidRPr="00DB3353">
        <w:t xml:space="preserve"> foglalt szabályok szerint kisajátíthatók.</w:t>
      </w:r>
    </w:p>
    <w:p w:rsidR="00166F19" w:rsidRPr="00DB3353" w:rsidRDefault="00166F19" w:rsidP="00FC1D95">
      <w:pPr>
        <w:pStyle w:val="Szvegtrzs2"/>
        <w:numPr>
          <w:ilvl w:val="0"/>
          <w:numId w:val="38"/>
        </w:numPr>
        <w:spacing w:line="240" w:lineRule="auto"/>
        <w:ind w:left="426" w:hanging="426"/>
        <w:jc w:val="both"/>
      </w:pPr>
      <w:r w:rsidRPr="00DB3353">
        <w:t xml:space="preserve">A Szabályozási </w:t>
      </w:r>
      <w:r>
        <w:t>T</w:t>
      </w:r>
      <w:r w:rsidRPr="00DB3353">
        <w:t xml:space="preserve">erven jelölt kiszolgáló és lakóutak létesítésével, bővítésével vagy szabályozásával érintett területrészek az </w:t>
      </w:r>
      <w:proofErr w:type="spellStart"/>
      <w:r w:rsidRPr="00DB3353">
        <w:t>Étv</w:t>
      </w:r>
      <w:proofErr w:type="spellEnd"/>
      <w:r w:rsidRPr="00DB3353">
        <w:t>. 27. §-</w:t>
      </w:r>
      <w:proofErr w:type="spellStart"/>
      <w:r w:rsidRPr="00DB3353">
        <w:t>ában</w:t>
      </w:r>
      <w:proofErr w:type="spellEnd"/>
      <w:r w:rsidRPr="00DB3353">
        <w:t xml:space="preserve"> foglalt szabályok szerint lejegyezhetők.</w:t>
      </w:r>
    </w:p>
    <w:p w:rsidR="00166F19" w:rsidRPr="00DB3353" w:rsidRDefault="00166F19" w:rsidP="00FC1D95">
      <w:pPr>
        <w:numPr>
          <w:ilvl w:val="0"/>
          <w:numId w:val="38"/>
        </w:numPr>
        <w:spacing w:after="120"/>
        <w:ind w:left="426" w:hanging="426"/>
        <w:jc w:val="both"/>
      </w:pPr>
      <w:r w:rsidRPr="00DB3353">
        <w:t xml:space="preserve">A Szabályozási </w:t>
      </w:r>
      <w:r>
        <w:t>T</w:t>
      </w:r>
      <w:r w:rsidRPr="00DB3353">
        <w:t>erv szerint beültetési kötelezettségre jelölt területeken évelő növényzet telepítendő a használatba vételi engedély megadásának időpontjáig vagy ennek hiányában a Polgármester önkormányzati hatósági döntésében meghatározott módon és időn belül.</w:t>
      </w:r>
    </w:p>
    <w:p w:rsidR="00166F19" w:rsidRPr="00DB3353" w:rsidRDefault="00166F19" w:rsidP="00FC1D95">
      <w:pPr>
        <w:numPr>
          <w:ilvl w:val="0"/>
          <w:numId w:val="38"/>
        </w:numPr>
        <w:spacing w:after="120"/>
        <w:ind w:left="426" w:hanging="426"/>
        <w:jc w:val="both"/>
      </w:pPr>
      <w:r w:rsidRPr="00DB3353">
        <w:t>Beültetési kötelezettségű területsávon belül legfeljebb bruttó 30 m</w:t>
      </w:r>
      <w:r w:rsidRPr="00A17C0A">
        <w:t>2</w:t>
      </w:r>
      <w:r w:rsidRPr="00DB3353">
        <w:t xml:space="preserve"> alapterületű és legfeljebb 3,5 m homlokzatmagasságú porta épület kivételével más új épület nem helyezhető el. Temető területének beültetési kötelezettségű területsávjában új sírhely nem alakítható ki.</w:t>
      </w:r>
    </w:p>
    <w:p w:rsidR="00166F19" w:rsidRPr="00DB3353" w:rsidRDefault="00166F19" w:rsidP="00FC1D95">
      <w:pPr>
        <w:numPr>
          <w:ilvl w:val="0"/>
          <w:numId w:val="38"/>
        </w:numPr>
        <w:spacing w:after="120"/>
        <w:ind w:left="426" w:hanging="426"/>
        <w:jc w:val="both"/>
      </w:pPr>
      <w:r w:rsidRPr="00DB3353">
        <w:t>A beültetési kötelezettséggel érintett telkeken a növénysáv legfeljebb 2 helyen, 6 méter szélességben megszakítható, saját út és közmű szükséglet kialakítása céljából.</w:t>
      </w:r>
    </w:p>
    <w:p w:rsidR="00166F19" w:rsidRPr="00DB3353" w:rsidRDefault="00166F19" w:rsidP="00FC1D95">
      <w:pPr>
        <w:numPr>
          <w:ilvl w:val="0"/>
          <w:numId w:val="38"/>
        </w:numPr>
        <w:spacing w:after="120"/>
        <w:ind w:left="426" w:hanging="426"/>
        <w:jc w:val="both"/>
      </w:pPr>
      <w:r w:rsidRPr="00DB3353">
        <w:t>Beültetési kötelezettséggel terhelt területen belül meglévő, építési övezet, övezet elsődleges rendeltetésének megfelelő funkciójú épület kontúrján belül felújítható, korszerűsíthető, vertikális irányba bővíthető.</w:t>
      </w:r>
    </w:p>
    <w:p w:rsidR="00166F19" w:rsidRDefault="00166F19" w:rsidP="00FC1D95">
      <w:pPr>
        <w:numPr>
          <w:ilvl w:val="0"/>
          <w:numId w:val="38"/>
        </w:numPr>
        <w:spacing w:after="120"/>
        <w:ind w:left="426" w:hanging="426"/>
        <w:jc w:val="both"/>
      </w:pPr>
      <w:r w:rsidRPr="00DB3353">
        <w:t xml:space="preserve">A klimatikus viszonyok megőrzése, javítása érdekében a telkek, építési övezetre meghatározott minimális zöldfelületi arányát biológiailag aktív növényzettel kell kialakítani. Szántóföldi növénytermesztés az előírt zöldfelületi arányon túl fennmaradó szabad területen végezhető. </w:t>
      </w:r>
    </w:p>
    <w:p w:rsidR="00FC1D95" w:rsidRDefault="00FC1D95" w:rsidP="00FC1D95">
      <w:pPr>
        <w:spacing w:after="120"/>
        <w:jc w:val="both"/>
      </w:pPr>
    </w:p>
    <w:p w:rsidR="00166F19" w:rsidRDefault="00166F19" w:rsidP="00A340E0">
      <w:pPr>
        <w:numPr>
          <w:ilvl w:val="0"/>
          <w:numId w:val="19"/>
        </w:numPr>
        <w:tabs>
          <w:tab w:val="clear" w:pos="1004"/>
          <w:tab w:val="left" w:pos="284"/>
        </w:tabs>
        <w:spacing w:after="120"/>
        <w:ind w:left="0" w:firstLine="0"/>
        <w:jc w:val="center"/>
        <w:rPr>
          <w:b/>
        </w:rPr>
      </w:pPr>
      <w:r w:rsidRPr="00DB3353">
        <w:rPr>
          <w:b/>
        </w:rPr>
        <w:lastRenderedPageBreak/>
        <w:t>Közművek előírása</w:t>
      </w:r>
      <w:r>
        <w:rPr>
          <w:b/>
        </w:rPr>
        <w:t>i</w:t>
      </w:r>
    </w:p>
    <w:p w:rsidR="00166F19" w:rsidRPr="00DB3353" w:rsidRDefault="00166F19" w:rsidP="008F2A88">
      <w:pPr>
        <w:spacing w:after="120"/>
        <w:jc w:val="center"/>
        <w:rPr>
          <w:b/>
        </w:rPr>
      </w:pPr>
      <w:r>
        <w:rPr>
          <w:b/>
        </w:rPr>
        <w:t>10.§.</w:t>
      </w:r>
    </w:p>
    <w:p w:rsidR="00166F19" w:rsidRPr="00DB3353" w:rsidRDefault="00166F19" w:rsidP="00FC1D95">
      <w:pPr>
        <w:numPr>
          <w:ilvl w:val="0"/>
          <w:numId w:val="29"/>
        </w:numPr>
        <w:spacing w:after="120"/>
        <w:ind w:left="426" w:hanging="426"/>
        <w:jc w:val="both"/>
      </w:pPr>
      <w:r w:rsidRPr="00DB3353">
        <w:t xml:space="preserve">A település belterületén a közművek kiépítése az </w:t>
      </w:r>
      <w:r>
        <w:t>ö</w:t>
      </w:r>
      <w:r w:rsidRPr="00DB3353">
        <w:t xml:space="preserve">nkormányzat feladata, kivéve ahol a sajátos jogintézményekre vonatkozó szabályok adta lehetőségekkel élve annak terheit </w:t>
      </w:r>
      <w:r>
        <w:t>ö</w:t>
      </w:r>
      <w:r w:rsidRPr="00DB3353">
        <w:t>nkormányzat az érdekeltekre áthárítja.</w:t>
      </w:r>
    </w:p>
    <w:p w:rsidR="00166F19" w:rsidRPr="00DB3353" w:rsidRDefault="00166F19" w:rsidP="00FC1D95">
      <w:pPr>
        <w:numPr>
          <w:ilvl w:val="0"/>
          <w:numId w:val="29"/>
        </w:numPr>
        <w:spacing w:after="120"/>
        <w:ind w:left="426" w:hanging="426"/>
        <w:jc w:val="both"/>
      </w:pPr>
      <w:r w:rsidRPr="00DB3353">
        <w:t>Új közművezetékeket a vonatkozó jogszabályok és ágazati szabványok betartása mellett elsődlegesen közterületen kell elhelyezni.</w:t>
      </w:r>
    </w:p>
    <w:p w:rsidR="00166F19" w:rsidRDefault="00166F19" w:rsidP="00FC1D95">
      <w:pPr>
        <w:numPr>
          <w:ilvl w:val="0"/>
          <w:numId w:val="29"/>
        </w:numPr>
        <w:spacing w:after="120"/>
        <w:ind w:left="426" w:hanging="426"/>
        <w:jc w:val="both"/>
      </w:pPr>
      <w:r w:rsidRPr="00DB3353">
        <w:t xml:space="preserve">Részlegesen közművesített építési övezetben új épület csak az épület használata során keletkező szennyvizek egyedi szennyvízkezelő berendezéssel vagy tisztítómezővel ellátott oldómedencés műtárggyal történő kezeléssel, vagy egyedi zárt szennyvíztárolóban történő időszakos tárolás biztosításával helyezhető el.   </w:t>
      </w:r>
    </w:p>
    <w:p w:rsidR="00166F19" w:rsidRPr="00DB3353" w:rsidRDefault="00166F19" w:rsidP="00BA3B4D">
      <w:pPr>
        <w:spacing w:after="120"/>
        <w:ind w:left="720"/>
        <w:jc w:val="both"/>
      </w:pPr>
      <w:r w:rsidRPr="00DB3353">
        <w:t xml:space="preserve"> </w:t>
      </w:r>
    </w:p>
    <w:p w:rsidR="00166F19" w:rsidRPr="00DB3353" w:rsidRDefault="00166F19" w:rsidP="00BA3B4D">
      <w:pPr>
        <w:numPr>
          <w:ilvl w:val="0"/>
          <w:numId w:val="19"/>
        </w:numPr>
        <w:tabs>
          <w:tab w:val="clear" w:pos="1004"/>
          <w:tab w:val="left" w:pos="284"/>
        </w:tabs>
        <w:spacing w:after="120"/>
        <w:ind w:left="0" w:firstLine="0"/>
        <w:jc w:val="center"/>
        <w:rPr>
          <w:b/>
        </w:rPr>
      </w:pPr>
      <w:r w:rsidRPr="00DB3353">
        <w:rPr>
          <w:b/>
        </w:rPr>
        <w:t>Az építés általános szabályai</w:t>
      </w:r>
    </w:p>
    <w:p w:rsidR="00166F19" w:rsidRPr="00DB3353" w:rsidRDefault="00166F19" w:rsidP="008F2A88">
      <w:pPr>
        <w:pStyle w:val="Szvegtrzs"/>
        <w:jc w:val="center"/>
        <w:rPr>
          <w:b/>
        </w:rPr>
      </w:pPr>
      <w:r>
        <w:rPr>
          <w:b/>
        </w:rPr>
        <w:t>11.</w:t>
      </w:r>
      <w:r w:rsidRPr="00DB3353">
        <w:rPr>
          <w:b/>
        </w:rPr>
        <w:t>§</w:t>
      </w:r>
    </w:p>
    <w:p w:rsidR="00166F19" w:rsidRPr="00DB3353" w:rsidRDefault="00166F19" w:rsidP="00FC1D95">
      <w:pPr>
        <w:pStyle w:val="Szvegtrzs"/>
        <w:numPr>
          <w:ilvl w:val="0"/>
          <w:numId w:val="30"/>
        </w:numPr>
        <w:ind w:left="426" w:hanging="426"/>
        <w:jc w:val="both"/>
        <w:rPr>
          <w:bCs/>
        </w:rPr>
      </w:pPr>
      <w:r w:rsidRPr="00DB3353">
        <w:rPr>
          <w:bCs/>
        </w:rPr>
        <w:t xml:space="preserve">Új, épített utcai kerítés csak a Szabályozási </w:t>
      </w:r>
      <w:r>
        <w:rPr>
          <w:bCs/>
        </w:rPr>
        <w:t>T</w:t>
      </w:r>
      <w:r w:rsidRPr="00DB3353">
        <w:rPr>
          <w:bCs/>
        </w:rPr>
        <w:t>ervlapon jelölt szabályozási vonalra, ennek hiányában az utcai telekhatárra helyezhető.</w:t>
      </w:r>
    </w:p>
    <w:p w:rsidR="00166F19" w:rsidRPr="00DB3353" w:rsidRDefault="00166F19" w:rsidP="00FC1D95">
      <w:pPr>
        <w:pStyle w:val="Szvegtrzs"/>
        <w:numPr>
          <w:ilvl w:val="0"/>
          <w:numId w:val="30"/>
        </w:numPr>
        <w:ind w:left="426" w:hanging="426"/>
        <w:jc w:val="both"/>
        <w:rPr>
          <w:bCs/>
        </w:rPr>
      </w:pPr>
      <w:r w:rsidRPr="00DB3353">
        <w:rPr>
          <w:bCs/>
        </w:rPr>
        <w:t>Új épületek építési telken belüli elhelyezésére vonatkozó előírások:</w:t>
      </w:r>
    </w:p>
    <w:p w:rsidR="00166F19" w:rsidRPr="00DB3353" w:rsidRDefault="00166F19" w:rsidP="00166F19">
      <w:pPr>
        <w:pStyle w:val="Szvegtrzs"/>
        <w:numPr>
          <w:ilvl w:val="0"/>
          <w:numId w:val="31"/>
        </w:numPr>
        <w:jc w:val="both"/>
        <w:rPr>
          <w:bCs/>
        </w:rPr>
      </w:pPr>
      <w:r>
        <w:rPr>
          <w:bCs/>
        </w:rPr>
        <w:t>o</w:t>
      </w:r>
      <w:r w:rsidRPr="00DB3353">
        <w:rPr>
          <w:bCs/>
        </w:rPr>
        <w:t xml:space="preserve">lyan telken, ahol a Szabályozási </w:t>
      </w:r>
      <w:r>
        <w:rPr>
          <w:bCs/>
        </w:rPr>
        <w:t>T</w:t>
      </w:r>
      <w:r w:rsidRPr="00DB3353">
        <w:rPr>
          <w:bCs/>
        </w:rPr>
        <w:t>erv előkerti építési határvonalat tüntet fel, új épület csak a kötelezően előírt mélységű előkert szabadon hagyásával helyezhető el</w:t>
      </w:r>
      <w:r>
        <w:rPr>
          <w:bCs/>
        </w:rPr>
        <w:t>,</w:t>
      </w:r>
    </w:p>
    <w:p w:rsidR="00166F19" w:rsidRPr="00DB3353" w:rsidRDefault="00166F19" w:rsidP="00166F19">
      <w:pPr>
        <w:pStyle w:val="Szvegtrzs"/>
        <w:numPr>
          <w:ilvl w:val="0"/>
          <w:numId w:val="31"/>
        </w:numPr>
        <w:jc w:val="both"/>
        <w:rPr>
          <w:bCs/>
        </w:rPr>
      </w:pPr>
      <w:r>
        <w:rPr>
          <w:bCs/>
        </w:rPr>
        <w:t>o</w:t>
      </w:r>
      <w:r w:rsidRPr="00DB3353">
        <w:rPr>
          <w:bCs/>
        </w:rPr>
        <w:t xml:space="preserve">lyan falusias lakóterületek és településközpont területek telkein, ahol a Szabályozási </w:t>
      </w:r>
      <w:r>
        <w:rPr>
          <w:bCs/>
        </w:rPr>
        <w:t>T</w:t>
      </w:r>
      <w:r w:rsidRPr="00DB3353">
        <w:rPr>
          <w:bCs/>
        </w:rPr>
        <w:t>erv előkerti építési határvonalat nem tüntet fel, új épület a kialakult állapothoz igazodóan helyezhető</w:t>
      </w:r>
      <w:r>
        <w:rPr>
          <w:bCs/>
        </w:rPr>
        <w:t>,</w:t>
      </w:r>
      <w:r w:rsidRPr="00DB3353">
        <w:rPr>
          <w:bCs/>
        </w:rPr>
        <w:t xml:space="preserve">     </w:t>
      </w:r>
    </w:p>
    <w:p w:rsidR="00166F19" w:rsidRPr="00DB3353" w:rsidRDefault="00166F19" w:rsidP="00166F19">
      <w:pPr>
        <w:pStyle w:val="Szvegtrzs"/>
        <w:numPr>
          <w:ilvl w:val="0"/>
          <w:numId w:val="31"/>
        </w:numPr>
        <w:jc w:val="both"/>
        <w:rPr>
          <w:bCs/>
        </w:rPr>
      </w:pPr>
      <w:r>
        <w:rPr>
          <w:bCs/>
        </w:rPr>
        <w:t>g</w:t>
      </w:r>
      <w:r w:rsidRPr="00DB3353">
        <w:rPr>
          <w:bCs/>
        </w:rPr>
        <w:t>azdasági és különleges területek telkein új épület - a legfeljebb 30 m</w:t>
      </w:r>
      <w:r w:rsidRPr="00DB3353">
        <w:rPr>
          <w:bCs/>
          <w:vertAlign w:val="superscript"/>
        </w:rPr>
        <w:t>2</w:t>
      </w:r>
      <w:r w:rsidRPr="00DB3353">
        <w:rPr>
          <w:bCs/>
        </w:rPr>
        <w:t xml:space="preserve"> beépített területű és legfeljebb 3,5 m épületmagasságú porta épület kivételével – legalább 5 méter mélységű előkert szabadon hagyásával helyezhető el, ha a Szabályozási </w:t>
      </w:r>
      <w:r>
        <w:rPr>
          <w:bCs/>
        </w:rPr>
        <w:t>T</w:t>
      </w:r>
      <w:r w:rsidRPr="00DB3353">
        <w:rPr>
          <w:bCs/>
        </w:rPr>
        <w:t xml:space="preserve">erv másként nem rendelkezik.  </w:t>
      </w:r>
    </w:p>
    <w:p w:rsidR="00166F19" w:rsidRPr="00DB3353" w:rsidRDefault="00166F19" w:rsidP="00FC1D95">
      <w:pPr>
        <w:pStyle w:val="Szvegtrzs"/>
        <w:numPr>
          <w:ilvl w:val="0"/>
          <w:numId w:val="30"/>
        </w:numPr>
        <w:ind w:left="426" w:hanging="426"/>
        <w:jc w:val="both"/>
        <w:rPr>
          <w:bCs/>
        </w:rPr>
      </w:pPr>
      <w:r w:rsidRPr="00DB3353">
        <w:rPr>
          <w:bCs/>
        </w:rPr>
        <w:t xml:space="preserve">Az oldalkert legkisebb szélessége oldalhatáron álló beépítési móddal szabályozott telek esetén 4 méter, </w:t>
      </w:r>
      <w:proofErr w:type="spellStart"/>
      <w:r w:rsidRPr="00DB3353">
        <w:rPr>
          <w:bCs/>
        </w:rPr>
        <w:t>szabadonálló</w:t>
      </w:r>
      <w:proofErr w:type="spellEnd"/>
      <w:r w:rsidRPr="00DB3353">
        <w:rPr>
          <w:bCs/>
        </w:rPr>
        <w:t xml:space="preserve"> beépítési móddal szabályozott telek esetén 3 méter. Az oldalkert betartandó tényleges szélességi méretét azonban az OTÉK 36. §-</w:t>
      </w:r>
      <w:proofErr w:type="spellStart"/>
      <w:r w:rsidRPr="00DB3353">
        <w:rPr>
          <w:bCs/>
        </w:rPr>
        <w:t>ában</w:t>
      </w:r>
      <w:proofErr w:type="spellEnd"/>
      <w:r w:rsidRPr="00DB3353">
        <w:rPr>
          <w:bCs/>
        </w:rPr>
        <w:t xml:space="preserve"> szereplő telepítési távolságokra és tűztávolságra vonatkozó előírásokra tekintettel kell meghatározni.</w:t>
      </w:r>
    </w:p>
    <w:p w:rsidR="00166F19" w:rsidRPr="00DB3353" w:rsidRDefault="00166F19" w:rsidP="00FC1D95">
      <w:pPr>
        <w:pStyle w:val="Szvegtrzs"/>
        <w:numPr>
          <w:ilvl w:val="0"/>
          <w:numId w:val="30"/>
        </w:numPr>
        <w:ind w:left="426" w:hanging="426"/>
        <w:jc w:val="both"/>
        <w:rPr>
          <w:bCs/>
        </w:rPr>
      </w:pPr>
      <w:r w:rsidRPr="00DB3353">
        <w:rPr>
          <w:bCs/>
        </w:rPr>
        <w:t>Beépítésre szánt terület telkein a hátsókert legkisebb mélysége 6 méter. 25 m-nél kisebb mélységű telken a hátsókert mélysége 0 méter.</w:t>
      </w:r>
    </w:p>
    <w:p w:rsidR="00166F19" w:rsidRPr="00DB3353" w:rsidRDefault="00166F19" w:rsidP="00FC1D95">
      <w:pPr>
        <w:pStyle w:val="Szvegtrzs"/>
        <w:numPr>
          <w:ilvl w:val="0"/>
          <w:numId w:val="30"/>
        </w:numPr>
        <w:ind w:left="426" w:hanging="426"/>
        <w:jc w:val="both"/>
      </w:pPr>
      <w:r w:rsidRPr="00DB3353">
        <w:t xml:space="preserve">Az adott övezeti előírásokban megengedettnél már nagyobb mértékben beépített telek beépítettsége tovább nem növelhető, azonban a meglévő épületek korszerűsíthetők, és a beépítettség további növelése nélkül a megengedett épületmagasság betartása mellett bővíthetők. </w:t>
      </w:r>
    </w:p>
    <w:p w:rsidR="00166F19" w:rsidRPr="00DB3353" w:rsidRDefault="00166F19" w:rsidP="00FC1D95">
      <w:pPr>
        <w:pStyle w:val="Szvegtrzs"/>
        <w:numPr>
          <w:ilvl w:val="0"/>
          <w:numId w:val="30"/>
        </w:numPr>
        <w:ind w:left="426" w:hanging="426"/>
        <w:jc w:val="both"/>
      </w:pPr>
      <w:r w:rsidRPr="00DB3353">
        <w:t>Az övezeti előírásokban megengedettnél nagyobb épületmagasságú meglévő épület korszerűsíthető és alapterületileg bővíthető az épületmagasság további növelése nélkül a megengedett beépítettség mértékéig.</w:t>
      </w:r>
    </w:p>
    <w:p w:rsidR="00166F19" w:rsidRPr="00DB3353" w:rsidRDefault="00166F19" w:rsidP="00FC1D95">
      <w:pPr>
        <w:pStyle w:val="Szvegtrzs"/>
        <w:numPr>
          <w:ilvl w:val="0"/>
          <w:numId w:val="30"/>
        </w:numPr>
        <w:ind w:left="426" w:hanging="426"/>
        <w:jc w:val="both"/>
      </w:pPr>
      <w:r w:rsidRPr="00DB3353">
        <w:t>Szabályozási vonallal átszelt meglévő épületnek a tervezett közterületbe eső része felújítható, de a tervezett közterületbe eső részen nem bővíthető.</w:t>
      </w:r>
    </w:p>
    <w:p w:rsidR="00166F19" w:rsidRPr="00DB3353" w:rsidRDefault="00166F19" w:rsidP="00FC1D95">
      <w:pPr>
        <w:numPr>
          <w:ilvl w:val="0"/>
          <w:numId w:val="30"/>
        </w:numPr>
        <w:spacing w:after="120" w:line="276" w:lineRule="auto"/>
        <w:ind w:left="426" w:hanging="426"/>
        <w:jc w:val="both"/>
      </w:pPr>
      <w:r w:rsidRPr="00DB3353">
        <w:lastRenderedPageBreak/>
        <w:t>Meglévő épületnek a (3) bekezdés szerinti elő- vagy oldalkertbe eső része felújítható, de a beépített terület nem növelhető ezeken a területeken.</w:t>
      </w:r>
    </w:p>
    <w:p w:rsidR="00166F19" w:rsidRPr="00DB3353" w:rsidRDefault="00166F19" w:rsidP="00FC1D95">
      <w:pPr>
        <w:pStyle w:val="Szvegtrzs"/>
        <w:numPr>
          <w:ilvl w:val="0"/>
          <w:numId w:val="30"/>
        </w:numPr>
        <w:ind w:left="426" w:hanging="426"/>
        <w:jc w:val="both"/>
      </w:pPr>
      <w:r w:rsidRPr="00DB3353">
        <w:t>Terepszint alatti építmények (pince) beépítésre szánt területen egy szint mélységben, a telek építési helynek minősülő területén belül létesíthetők.</w:t>
      </w:r>
    </w:p>
    <w:p w:rsidR="00166F19" w:rsidRPr="00DB3353" w:rsidRDefault="00166F19" w:rsidP="00166F19">
      <w:pPr>
        <w:spacing w:after="120"/>
        <w:rPr>
          <w:b/>
        </w:rPr>
      </w:pPr>
    </w:p>
    <w:p w:rsidR="00166F19" w:rsidRPr="00DB3353" w:rsidRDefault="00166F19" w:rsidP="00BA3B4D">
      <w:pPr>
        <w:numPr>
          <w:ilvl w:val="0"/>
          <w:numId w:val="19"/>
        </w:numPr>
        <w:tabs>
          <w:tab w:val="clear" w:pos="1004"/>
          <w:tab w:val="left" w:pos="284"/>
        </w:tabs>
        <w:spacing w:after="120"/>
        <w:ind w:left="0" w:firstLine="0"/>
        <w:jc w:val="center"/>
        <w:rPr>
          <w:b/>
        </w:rPr>
      </w:pPr>
      <w:r w:rsidRPr="00DB3353">
        <w:rPr>
          <w:b/>
        </w:rPr>
        <w:t>Katasztrófavédelmi osztályba sorolás alapján meghatározott elégséges védelmi szint követelményei</w:t>
      </w:r>
    </w:p>
    <w:p w:rsidR="00166F19" w:rsidRPr="00DB3353" w:rsidRDefault="00166F19" w:rsidP="00166F19">
      <w:pPr>
        <w:pStyle w:val="Szvegtrzs"/>
        <w:numPr>
          <w:ilvl w:val="0"/>
          <w:numId w:val="22"/>
        </w:numPr>
        <w:tabs>
          <w:tab w:val="clear" w:pos="4860"/>
          <w:tab w:val="num" w:pos="426"/>
        </w:tabs>
        <w:ind w:left="426"/>
        <w:jc w:val="center"/>
        <w:rPr>
          <w:b/>
        </w:rPr>
      </w:pPr>
      <w:r w:rsidRPr="00DB3353">
        <w:rPr>
          <w:b/>
        </w:rPr>
        <w:t>§</w:t>
      </w:r>
    </w:p>
    <w:p w:rsidR="00166F19" w:rsidRPr="00DB3353" w:rsidRDefault="00166F19" w:rsidP="00FC1D95">
      <w:pPr>
        <w:pStyle w:val="Szvegtrzs"/>
        <w:numPr>
          <w:ilvl w:val="0"/>
          <w:numId w:val="16"/>
        </w:numPr>
        <w:tabs>
          <w:tab w:val="clear" w:pos="436"/>
        </w:tabs>
        <w:ind w:left="426" w:hanging="426"/>
        <w:jc w:val="both"/>
      </w:pPr>
      <w:r w:rsidRPr="00DB3353">
        <w:t>A település a vonatkozó jogszabály szerint katasztrófavédelmi szempontból II. veszélyességi osztályba tartozik.</w:t>
      </w:r>
    </w:p>
    <w:p w:rsidR="00166F19" w:rsidRPr="00DB3353" w:rsidRDefault="00166F19" w:rsidP="00FC1D95">
      <w:pPr>
        <w:pStyle w:val="Szvegtrzs"/>
        <w:numPr>
          <w:ilvl w:val="0"/>
          <w:numId w:val="16"/>
        </w:numPr>
        <w:tabs>
          <w:tab w:val="clear" w:pos="436"/>
        </w:tabs>
        <w:ind w:left="426" w:hanging="426"/>
        <w:jc w:val="both"/>
      </w:pPr>
      <w:r w:rsidRPr="00DB3353">
        <w:t>A településen az elégséges védelmi szint meglétéhez az alábbiak szükségesek:</w:t>
      </w:r>
    </w:p>
    <w:p w:rsidR="00166F19" w:rsidRPr="00DB3353" w:rsidRDefault="00166F19" w:rsidP="00166F19">
      <w:pPr>
        <w:pStyle w:val="Szvegtrzsbehzssal"/>
        <w:numPr>
          <w:ilvl w:val="0"/>
          <w:numId w:val="21"/>
        </w:numPr>
        <w:tabs>
          <w:tab w:val="left" w:pos="709"/>
        </w:tabs>
        <w:jc w:val="both"/>
      </w:pPr>
      <w:r w:rsidRPr="00DB3353">
        <w:t xml:space="preserve">Riasztás: a lakosság központi riasztása, veszélyhelyzeti tájékoztatás feltételeinek biztosítása. </w:t>
      </w:r>
    </w:p>
    <w:p w:rsidR="00166F19" w:rsidRPr="00DB3353" w:rsidRDefault="00166F19" w:rsidP="00166F19">
      <w:pPr>
        <w:pStyle w:val="Szvegtrzsbehzssal"/>
        <w:numPr>
          <w:ilvl w:val="0"/>
          <w:numId w:val="21"/>
        </w:numPr>
        <w:tabs>
          <w:tab w:val="left" w:pos="709"/>
        </w:tabs>
        <w:jc w:val="both"/>
      </w:pPr>
      <w:r w:rsidRPr="00DB3353">
        <w:t xml:space="preserve">Lakosságvédelmi módszer: Kockázatbecslésben </w:t>
      </w:r>
      <w:proofErr w:type="spellStart"/>
      <w:r w:rsidRPr="00DB3353">
        <w:t>megállapítottaknak</w:t>
      </w:r>
      <w:proofErr w:type="spellEnd"/>
      <w:r w:rsidRPr="00DB3353">
        <w:t xml:space="preserve"> megfelelően elsősorban elzárkózás. </w:t>
      </w:r>
    </w:p>
    <w:p w:rsidR="00166F19" w:rsidRPr="00DB3353" w:rsidRDefault="00166F19" w:rsidP="00166F19">
      <w:pPr>
        <w:pStyle w:val="Szvegtrzsbehzssal"/>
        <w:numPr>
          <w:ilvl w:val="0"/>
          <w:numId w:val="21"/>
        </w:numPr>
        <w:tabs>
          <w:tab w:val="left" w:pos="709"/>
        </w:tabs>
        <w:jc w:val="both"/>
      </w:pPr>
      <w:r w:rsidRPr="00DB3353">
        <w:t>Felkészítés: lakosság 3 évente történő aktív tájékoztatása; a lakosság passzív tájékoztatása nyomtatott és elektronikusan elérhető információs anyagok biztosításával; a lakosság felkészítése a riasztás módszerének és jelének felismerésére, valamint az annak megfelelő magatartási szabályokra.</w:t>
      </w:r>
    </w:p>
    <w:p w:rsidR="00166F19" w:rsidRPr="00DB3353" w:rsidRDefault="00166F19" w:rsidP="00166F19">
      <w:pPr>
        <w:pStyle w:val="Szvegtrzsbehzssal"/>
        <w:numPr>
          <w:ilvl w:val="0"/>
          <w:numId w:val="21"/>
        </w:numPr>
        <w:tabs>
          <w:tab w:val="left" w:pos="709"/>
        </w:tabs>
        <w:jc w:val="both"/>
      </w:pPr>
      <w:r w:rsidRPr="00DB3353">
        <w:t>Védekezés: különleges felszerelések és kiképzett szakértők (önkéntes mentőszervezetek) bevonásának tervezése és begyakoroltatása; a kockázatbecslésnek megfelelően a polgári védelmi szakalegységek megalakítása; a karitatív és más önkéntes, humanitárius feladatot ellátó szervek bevonásának tervezése.</w:t>
      </w:r>
    </w:p>
    <w:p w:rsidR="00166F19" w:rsidRPr="00DB3353" w:rsidRDefault="00166F19" w:rsidP="00166F19">
      <w:pPr>
        <w:pStyle w:val="Szvegtrzsbehzssal"/>
        <w:numPr>
          <w:ilvl w:val="0"/>
          <w:numId w:val="21"/>
        </w:numPr>
        <w:tabs>
          <w:tab w:val="left" w:pos="709"/>
        </w:tabs>
        <w:jc w:val="both"/>
        <w:rPr>
          <w:color w:val="FF0000"/>
        </w:rPr>
      </w:pPr>
      <w:r w:rsidRPr="00DB3353">
        <w:t>Induló katasztrófavédelmi készlet: teljes induló katasztrófavédelmi készlet megléte</w:t>
      </w:r>
      <w:r w:rsidRPr="00DB3353">
        <w:rPr>
          <w:color w:val="FF0000"/>
        </w:rPr>
        <w:t>.</w:t>
      </w:r>
    </w:p>
    <w:p w:rsidR="00166F19" w:rsidRPr="00DB3353" w:rsidRDefault="00166F19" w:rsidP="00166F19">
      <w:pPr>
        <w:pStyle w:val="Szvegtrzsbehzssal"/>
        <w:tabs>
          <w:tab w:val="left" w:pos="709"/>
        </w:tabs>
        <w:ind w:left="720"/>
        <w:rPr>
          <w:color w:val="FF0000"/>
        </w:rPr>
      </w:pPr>
    </w:p>
    <w:p w:rsidR="00166F19" w:rsidRPr="00DB3353" w:rsidRDefault="00705031" w:rsidP="008F2A88">
      <w:pPr>
        <w:pStyle w:val="Cmsor6"/>
        <w:numPr>
          <w:ilvl w:val="0"/>
          <w:numId w:val="42"/>
        </w:numPr>
        <w:ind w:left="567" w:hanging="284"/>
      </w:pPr>
      <w:r>
        <w:t>Fejezet</w:t>
      </w:r>
    </w:p>
    <w:p w:rsidR="00166F19" w:rsidRPr="00DB3353" w:rsidRDefault="00C64E99" w:rsidP="008F2A88">
      <w:pPr>
        <w:pStyle w:val="Szvegtrzsbehzssal"/>
        <w:spacing w:after="0"/>
        <w:ind w:left="0"/>
        <w:jc w:val="center"/>
        <w:rPr>
          <w:b/>
        </w:rPr>
      </w:pPr>
      <w:r>
        <w:rPr>
          <w:b/>
        </w:rPr>
        <w:t>Részletes övezeti előírások</w:t>
      </w:r>
    </w:p>
    <w:p w:rsidR="00166F19" w:rsidRPr="00DB3353" w:rsidRDefault="00166F19" w:rsidP="008F2A88">
      <w:pPr>
        <w:numPr>
          <w:ilvl w:val="0"/>
          <w:numId w:val="19"/>
        </w:numPr>
        <w:tabs>
          <w:tab w:val="clear" w:pos="1004"/>
          <w:tab w:val="left" w:pos="284"/>
        </w:tabs>
        <w:spacing w:after="120"/>
        <w:ind w:left="0" w:firstLine="0"/>
        <w:jc w:val="center"/>
        <w:rPr>
          <w:b/>
        </w:rPr>
      </w:pPr>
      <w:r w:rsidRPr="00DB3353">
        <w:rPr>
          <w:b/>
        </w:rPr>
        <w:t>A település építési övezetei</w:t>
      </w:r>
    </w:p>
    <w:p w:rsidR="00166F19" w:rsidRPr="00DB3353" w:rsidRDefault="00166F19" w:rsidP="008F2A88">
      <w:pPr>
        <w:pStyle w:val="Szvegtrzs"/>
        <w:jc w:val="center"/>
        <w:rPr>
          <w:b/>
        </w:rPr>
      </w:pPr>
      <w:r>
        <w:rPr>
          <w:b/>
        </w:rPr>
        <w:t>13.§</w:t>
      </w:r>
    </w:p>
    <w:p w:rsidR="00166F19" w:rsidRPr="00DB3353" w:rsidRDefault="00166F19" w:rsidP="00FC1D95">
      <w:pPr>
        <w:pStyle w:val="Szvegtrzsbehzssal"/>
        <w:numPr>
          <w:ilvl w:val="0"/>
          <w:numId w:val="32"/>
        </w:numPr>
        <w:ind w:left="426" w:hanging="426"/>
        <w:jc w:val="both"/>
        <w:rPr>
          <w:bCs/>
        </w:rPr>
      </w:pPr>
      <w:r w:rsidRPr="00DB3353">
        <w:rPr>
          <w:bCs/>
        </w:rPr>
        <w:t xml:space="preserve">A beépítésre szánt területek az alábbi építési övezeteket tartalmazzák, zárójelben a Szabályozási </w:t>
      </w:r>
      <w:r>
        <w:rPr>
          <w:bCs/>
        </w:rPr>
        <w:t>T</w:t>
      </w:r>
      <w:r w:rsidRPr="00DB3353">
        <w:rPr>
          <w:bCs/>
        </w:rPr>
        <w:t>erven alkalmazott övezeti jel:</w:t>
      </w:r>
    </w:p>
    <w:p w:rsidR="00166F19" w:rsidRPr="00DB3353" w:rsidRDefault="00166F19" w:rsidP="00FC1D95">
      <w:pPr>
        <w:pStyle w:val="Szvegtrzsbehzssal"/>
        <w:numPr>
          <w:ilvl w:val="0"/>
          <w:numId w:val="36"/>
        </w:numPr>
        <w:tabs>
          <w:tab w:val="left" w:pos="709"/>
        </w:tabs>
        <w:spacing w:after="80"/>
        <w:ind w:left="1077" w:hanging="357"/>
        <w:jc w:val="both"/>
        <w:rPr>
          <w:bCs/>
        </w:rPr>
      </w:pPr>
      <w:r w:rsidRPr="00DB3353">
        <w:rPr>
          <w:bCs/>
        </w:rPr>
        <w:t xml:space="preserve">falusias lakóterület </w:t>
      </w:r>
      <w:r w:rsidR="00A01127">
        <w:rPr>
          <w:bCs/>
        </w:rPr>
        <w:t>–</w:t>
      </w:r>
      <w:r w:rsidRPr="00DB3353">
        <w:rPr>
          <w:bCs/>
        </w:rPr>
        <w:t xml:space="preserve"> </w:t>
      </w:r>
      <w:proofErr w:type="spellStart"/>
      <w:r w:rsidRPr="00DB3353">
        <w:rPr>
          <w:b/>
          <w:bCs/>
        </w:rPr>
        <w:t>Lf</w:t>
      </w:r>
      <w:proofErr w:type="spellEnd"/>
    </w:p>
    <w:p w:rsidR="00166F19" w:rsidRPr="00DB3353" w:rsidRDefault="00166F19" w:rsidP="00FC1D95">
      <w:pPr>
        <w:pStyle w:val="Szvegtrzsbehzssal"/>
        <w:numPr>
          <w:ilvl w:val="0"/>
          <w:numId w:val="36"/>
        </w:numPr>
        <w:tabs>
          <w:tab w:val="left" w:pos="709"/>
        </w:tabs>
        <w:spacing w:after="80"/>
        <w:ind w:left="1077" w:hanging="357"/>
        <w:jc w:val="both"/>
        <w:rPr>
          <w:bCs/>
        </w:rPr>
      </w:pPr>
      <w:r w:rsidRPr="00DB3353">
        <w:rPr>
          <w:bCs/>
        </w:rPr>
        <w:t xml:space="preserve">kertvárosias lakóterület </w:t>
      </w:r>
      <w:r w:rsidR="00A01127">
        <w:rPr>
          <w:bCs/>
        </w:rPr>
        <w:t>–</w:t>
      </w:r>
      <w:r w:rsidRPr="00DB3353">
        <w:rPr>
          <w:bCs/>
        </w:rPr>
        <w:t xml:space="preserve"> </w:t>
      </w:r>
      <w:proofErr w:type="spellStart"/>
      <w:r w:rsidRPr="00DB3353">
        <w:rPr>
          <w:b/>
          <w:bCs/>
        </w:rPr>
        <w:t>Lke</w:t>
      </w:r>
      <w:proofErr w:type="spellEnd"/>
    </w:p>
    <w:p w:rsidR="006B2CFD" w:rsidRDefault="00166F19" w:rsidP="00FC1D95">
      <w:pPr>
        <w:pStyle w:val="Szvegtrzsbehzssal"/>
        <w:numPr>
          <w:ilvl w:val="0"/>
          <w:numId w:val="36"/>
        </w:numPr>
        <w:tabs>
          <w:tab w:val="left" w:pos="709"/>
        </w:tabs>
        <w:spacing w:after="80"/>
        <w:ind w:left="1077" w:hanging="357"/>
        <w:jc w:val="both"/>
        <w:rPr>
          <w:bCs/>
        </w:rPr>
      </w:pPr>
      <w:r w:rsidRPr="00DB3353">
        <w:rPr>
          <w:bCs/>
        </w:rPr>
        <w:t xml:space="preserve">településközpont terület </w:t>
      </w:r>
      <w:proofErr w:type="spellStart"/>
      <w:r w:rsidRPr="00DB3353">
        <w:rPr>
          <w:b/>
          <w:bCs/>
        </w:rPr>
        <w:t>Vt</w:t>
      </w:r>
      <w:proofErr w:type="spellEnd"/>
    </w:p>
    <w:p w:rsidR="00166F19" w:rsidRPr="006B2CFD" w:rsidRDefault="00166F19" w:rsidP="00FC1D95">
      <w:pPr>
        <w:pStyle w:val="Szvegtrzsbehzssal"/>
        <w:numPr>
          <w:ilvl w:val="0"/>
          <w:numId w:val="36"/>
        </w:numPr>
        <w:tabs>
          <w:tab w:val="left" w:pos="709"/>
        </w:tabs>
        <w:spacing w:after="80"/>
        <w:ind w:left="1077" w:hanging="357"/>
        <w:jc w:val="both"/>
        <w:rPr>
          <w:bCs/>
        </w:rPr>
      </w:pPr>
      <w:r w:rsidRPr="006B2CFD">
        <w:rPr>
          <w:bCs/>
        </w:rPr>
        <w:t xml:space="preserve">kereskedelmi, szolgáltató terület </w:t>
      </w:r>
      <w:proofErr w:type="spellStart"/>
      <w:r w:rsidRPr="006B2CFD">
        <w:rPr>
          <w:b/>
          <w:bCs/>
        </w:rPr>
        <w:t>Gksz</w:t>
      </w:r>
      <w:proofErr w:type="spellEnd"/>
    </w:p>
    <w:p w:rsidR="00166F19" w:rsidRPr="00DB3353" w:rsidRDefault="00166F19" w:rsidP="00FC1D95">
      <w:pPr>
        <w:pStyle w:val="Szvegtrzsbehzssal"/>
        <w:numPr>
          <w:ilvl w:val="0"/>
          <w:numId w:val="36"/>
        </w:numPr>
        <w:tabs>
          <w:tab w:val="left" w:pos="709"/>
        </w:tabs>
        <w:spacing w:after="80"/>
        <w:ind w:left="1077" w:hanging="357"/>
        <w:jc w:val="both"/>
        <w:rPr>
          <w:bCs/>
        </w:rPr>
      </w:pPr>
      <w:r w:rsidRPr="00DB3353">
        <w:rPr>
          <w:bCs/>
        </w:rPr>
        <w:t xml:space="preserve">környezetre jelentős hatást gyakorló ipari terület </w:t>
      </w:r>
      <w:r w:rsidR="00A01127">
        <w:rPr>
          <w:bCs/>
        </w:rPr>
        <w:t>–</w:t>
      </w:r>
      <w:r w:rsidRPr="00DB3353">
        <w:rPr>
          <w:bCs/>
        </w:rPr>
        <w:t xml:space="preserve"> </w:t>
      </w:r>
      <w:proofErr w:type="spellStart"/>
      <w:r w:rsidRPr="00DB3353">
        <w:rPr>
          <w:b/>
          <w:bCs/>
        </w:rPr>
        <w:t>Gip</w:t>
      </w:r>
      <w:proofErr w:type="spellEnd"/>
      <w:r w:rsidRPr="00DB3353">
        <w:rPr>
          <w:b/>
          <w:bCs/>
        </w:rPr>
        <w:t>-z</w:t>
      </w:r>
    </w:p>
    <w:p w:rsidR="00166F19" w:rsidRPr="00DB3353" w:rsidRDefault="00166F19" w:rsidP="00FC1D95">
      <w:pPr>
        <w:pStyle w:val="Szvegtrzsbehzssal"/>
        <w:numPr>
          <w:ilvl w:val="0"/>
          <w:numId w:val="36"/>
        </w:numPr>
        <w:tabs>
          <w:tab w:val="left" w:pos="709"/>
        </w:tabs>
        <w:spacing w:after="80"/>
        <w:ind w:left="1077" w:hanging="357"/>
        <w:jc w:val="both"/>
        <w:rPr>
          <w:bCs/>
        </w:rPr>
      </w:pPr>
      <w:r w:rsidRPr="00DB3353">
        <w:rPr>
          <w:bCs/>
        </w:rPr>
        <w:t xml:space="preserve">általános gazdasági terület </w:t>
      </w:r>
      <w:r w:rsidR="00A01127">
        <w:rPr>
          <w:bCs/>
        </w:rPr>
        <w:t>–</w:t>
      </w:r>
      <w:r w:rsidRPr="00DB3353">
        <w:rPr>
          <w:bCs/>
        </w:rPr>
        <w:t xml:space="preserve"> </w:t>
      </w:r>
      <w:proofErr w:type="spellStart"/>
      <w:r w:rsidRPr="00DB3353">
        <w:rPr>
          <w:b/>
          <w:bCs/>
        </w:rPr>
        <w:t>Gip</w:t>
      </w:r>
      <w:proofErr w:type="spellEnd"/>
      <w:r w:rsidRPr="00DB3353">
        <w:rPr>
          <w:b/>
          <w:bCs/>
        </w:rPr>
        <w:t>-á</w:t>
      </w:r>
    </w:p>
    <w:p w:rsidR="00166F19" w:rsidRPr="00DB3353" w:rsidRDefault="00166F19" w:rsidP="00FC1D95">
      <w:pPr>
        <w:pStyle w:val="Szvegtrzsbehzssal"/>
        <w:numPr>
          <w:ilvl w:val="0"/>
          <w:numId w:val="36"/>
        </w:numPr>
        <w:tabs>
          <w:tab w:val="left" w:pos="709"/>
        </w:tabs>
        <w:spacing w:after="80"/>
        <w:ind w:left="1077" w:hanging="357"/>
        <w:jc w:val="both"/>
        <w:rPr>
          <w:bCs/>
        </w:rPr>
      </w:pPr>
      <w:r w:rsidRPr="00DB3353">
        <w:rPr>
          <w:bCs/>
        </w:rPr>
        <w:t xml:space="preserve">idegenforgalmi különleges terület </w:t>
      </w:r>
      <w:r w:rsidR="00A01127">
        <w:rPr>
          <w:bCs/>
        </w:rPr>
        <w:t>–</w:t>
      </w:r>
      <w:r w:rsidRPr="00DB3353">
        <w:rPr>
          <w:b/>
          <w:bCs/>
        </w:rPr>
        <w:t xml:space="preserve"> Ki</w:t>
      </w:r>
    </w:p>
    <w:p w:rsidR="00166F19" w:rsidRPr="00DB3353" w:rsidRDefault="00166F19" w:rsidP="00FC1D95">
      <w:pPr>
        <w:pStyle w:val="Szvegtrzsbehzssal"/>
        <w:numPr>
          <w:ilvl w:val="0"/>
          <w:numId w:val="36"/>
        </w:numPr>
        <w:tabs>
          <w:tab w:val="left" w:pos="709"/>
        </w:tabs>
        <w:spacing w:after="80"/>
        <w:ind w:left="1077" w:hanging="357"/>
        <w:jc w:val="both"/>
        <w:rPr>
          <w:bCs/>
        </w:rPr>
      </w:pPr>
      <w:r w:rsidRPr="00DB3353">
        <w:rPr>
          <w:bCs/>
        </w:rPr>
        <w:t xml:space="preserve">mezőgazdasági üzemi különleges terület </w:t>
      </w:r>
      <w:r w:rsidR="00A01127">
        <w:rPr>
          <w:bCs/>
        </w:rPr>
        <w:t>–</w:t>
      </w:r>
      <w:r w:rsidRPr="00DB3353">
        <w:rPr>
          <w:bCs/>
        </w:rPr>
        <w:t xml:space="preserve"> </w:t>
      </w:r>
      <w:proofErr w:type="spellStart"/>
      <w:r w:rsidRPr="00DB3353">
        <w:rPr>
          <w:b/>
          <w:bCs/>
        </w:rPr>
        <w:t>Kmü</w:t>
      </w:r>
      <w:proofErr w:type="spellEnd"/>
    </w:p>
    <w:p w:rsidR="00166F19" w:rsidRPr="00DB3353" w:rsidRDefault="00166F19" w:rsidP="00FC1D95">
      <w:pPr>
        <w:pStyle w:val="Szvegtrzsbehzssal"/>
        <w:numPr>
          <w:ilvl w:val="0"/>
          <w:numId w:val="36"/>
        </w:numPr>
        <w:tabs>
          <w:tab w:val="left" w:pos="709"/>
        </w:tabs>
        <w:spacing w:after="80"/>
        <w:ind w:left="1077" w:hanging="357"/>
        <w:jc w:val="both"/>
        <w:rPr>
          <w:bCs/>
        </w:rPr>
      </w:pPr>
      <w:r w:rsidRPr="00DB3353">
        <w:rPr>
          <w:bCs/>
        </w:rPr>
        <w:t xml:space="preserve">közmű-üzemi különleges terület </w:t>
      </w:r>
      <w:r w:rsidR="00A01127">
        <w:rPr>
          <w:bCs/>
        </w:rPr>
        <w:t>–</w:t>
      </w:r>
      <w:r w:rsidRPr="00DB3353">
        <w:rPr>
          <w:bCs/>
        </w:rPr>
        <w:t xml:space="preserve"> </w:t>
      </w:r>
      <w:proofErr w:type="spellStart"/>
      <w:r w:rsidRPr="00DB3353">
        <w:rPr>
          <w:b/>
          <w:bCs/>
        </w:rPr>
        <w:t>Kk</w:t>
      </w:r>
      <w:proofErr w:type="spellEnd"/>
    </w:p>
    <w:p w:rsidR="00166F19" w:rsidRPr="00DB3353" w:rsidRDefault="00166F19" w:rsidP="00FC1D95">
      <w:pPr>
        <w:pStyle w:val="Szvegtrzsbehzssal"/>
        <w:numPr>
          <w:ilvl w:val="0"/>
          <w:numId w:val="32"/>
        </w:numPr>
        <w:ind w:left="426" w:hanging="426"/>
        <w:jc w:val="both"/>
        <w:rPr>
          <w:bCs/>
        </w:rPr>
      </w:pPr>
      <w:r w:rsidRPr="00DB3353">
        <w:rPr>
          <w:bCs/>
        </w:rPr>
        <w:lastRenderedPageBreak/>
        <w:t>A beépítésre nem szánt területek az alábbi övezeteket tartalmazzák:</w:t>
      </w:r>
    </w:p>
    <w:p w:rsidR="00166F19" w:rsidRPr="00DB3353" w:rsidRDefault="00166F19" w:rsidP="00166F19">
      <w:pPr>
        <w:pStyle w:val="Szvegtrzsbehzssal"/>
        <w:numPr>
          <w:ilvl w:val="0"/>
          <w:numId w:val="39"/>
        </w:numPr>
        <w:tabs>
          <w:tab w:val="left" w:pos="709"/>
        </w:tabs>
        <w:jc w:val="both"/>
        <w:rPr>
          <w:bCs/>
        </w:rPr>
      </w:pPr>
      <w:r w:rsidRPr="00DB3353">
        <w:rPr>
          <w:bCs/>
        </w:rPr>
        <w:t xml:space="preserve">közúti közlekedési terület </w:t>
      </w:r>
      <w:r w:rsidR="00A01127">
        <w:rPr>
          <w:bCs/>
        </w:rPr>
        <w:t>–</w:t>
      </w:r>
      <w:r w:rsidRPr="00DB3353">
        <w:rPr>
          <w:bCs/>
        </w:rPr>
        <w:t xml:space="preserve"> </w:t>
      </w:r>
      <w:proofErr w:type="spellStart"/>
      <w:r w:rsidRPr="00A17C0A">
        <w:rPr>
          <w:bCs/>
        </w:rPr>
        <w:t>Köu</w:t>
      </w:r>
      <w:proofErr w:type="spellEnd"/>
    </w:p>
    <w:p w:rsidR="00166F19" w:rsidRPr="00DB3353" w:rsidRDefault="00166F19" w:rsidP="00166F19">
      <w:pPr>
        <w:pStyle w:val="Szvegtrzsbehzssal"/>
        <w:numPr>
          <w:ilvl w:val="0"/>
          <w:numId w:val="39"/>
        </w:numPr>
        <w:tabs>
          <w:tab w:val="left" w:pos="709"/>
        </w:tabs>
        <w:jc w:val="both"/>
        <w:rPr>
          <w:bCs/>
        </w:rPr>
      </w:pPr>
      <w:r w:rsidRPr="00DB3353">
        <w:rPr>
          <w:bCs/>
        </w:rPr>
        <w:t xml:space="preserve">vasúti közlekedési terület </w:t>
      </w:r>
      <w:r w:rsidR="00A01127">
        <w:rPr>
          <w:bCs/>
        </w:rPr>
        <w:t>–</w:t>
      </w:r>
      <w:r w:rsidRPr="00DB3353">
        <w:rPr>
          <w:bCs/>
        </w:rPr>
        <w:t xml:space="preserve"> </w:t>
      </w:r>
      <w:proofErr w:type="spellStart"/>
      <w:r w:rsidRPr="00A17C0A">
        <w:rPr>
          <w:bCs/>
        </w:rPr>
        <w:t>Köv</w:t>
      </w:r>
      <w:proofErr w:type="spellEnd"/>
    </w:p>
    <w:p w:rsidR="00166F19" w:rsidRPr="00DB3353" w:rsidRDefault="00166F19" w:rsidP="00166F19">
      <w:pPr>
        <w:pStyle w:val="Szvegtrzsbehzssal"/>
        <w:numPr>
          <w:ilvl w:val="0"/>
          <w:numId w:val="39"/>
        </w:numPr>
        <w:tabs>
          <w:tab w:val="left" w:pos="709"/>
        </w:tabs>
        <w:jc w:val="both"/>
        <w:rPr>
          <w:bCs/>
        </w:rPr>
      </w:pPr>
      <w:r w:rsidRPr="00DB3353">
        <w:rPr>
          <w:bCs/>
        </w:rPr>
        <w:t xml:space="preserve">védelmi erdőterület </w:t>
      </w:r>
      <w:r w:rsidR="00A01127">
        <w:rPr>
          <w:bCs/>
        </w:rPr>
        <w:t>–</w:t>
      </w:r>
      <w:r w:rsidRPr="00DB3353">
        <w:rPr>
          <w:bCs/>
        </w:rPr>
        <w:t xml:space="preserve"> </w:t>
      </w:r>
      <w:proofErr w:type="spellStart"/>
      <w:r w:rsidRPr="00A17C0A">
        <w:rPr>
          <w:bCs/>
        </w:rPr>
        <w:t>Ev</w:t>
      </w:r>
      <w:proofErr w:type="spellEnd"/>
    </w:p>
    <w:p w:rsidR="00166F19" w:rsidRPr="00DB3353" w:rsidRDefault="00166F19" w:rsidP="00166F19">
      <w:pPr>
        <w:pStyle w:val="Szvegtrzsbehzssal"/>
        <w:numPr>
          <w:ilvl w:val="0"/>
          <w:numId w:val="39"/>
        </w:numPr>
        <w:tabs>
          <w:tab w:val="left" w:pos="709"/>
        </w:tabs>
        <w:jc w:val="both"/>
        <w:rPr>
          <w:bCs/>
        </w:rPr>
      </w:pPr>
      <w:r w:rsidRPr="00DB3353">
        <w:rPr>
          <w:bCs/>
        </w:rPr>
        <w:t xml:space="preserve">gazdasági erdőterület </w:t>
      </w:r>
      <w:r w:rsidR="00A01127">
        <w:rPr>
          <w:bCs/>
        </w:rPr>
        <w:t>–</w:t>
      </w:r>
      <w:r w:rsidRPr="00DB3353">
        <w:rPr>
          <w:bCs/>
        </w:rPr>
        <w:t xml:space="preserve"> </w:t>
      </w:r>
      <w:proofErr w:type="spellStart"/>
      <w:r w:rsidRPr="00A17C0A">
        <w:rPr>
          <w:bCs/>
        </w:rPr>
        <w:t>Eg</w:t>
      </w:r>
      <w:proofErr w:type="spellEnd"/>
    </w:p>
    <w:p w:rsidR="00166F19" w:rsidRPr="00DB3353" w:rsidRDefault="00166F19" w:rsidP="00166F19">
      <w:pPr>
        <w:pStyle w:val="Szvegtrzsbehzssal"/>
        <w:numPr>
          <w:ilvl w:val="0"/>
          <w:numId w:val="39"/>
        </w:numPr>
        <w:tabs>
          <w:tab w:val="left" w:pos="709"/>
        </w:tabs>
        <w:jc w:val="both"/>
        <w:rPr>
          <w:bCs/>
        </w:rPr>
      </w:pPr>
      <w:r w:rsidRPr="00DB3353">
        <w:rPr>
          <w:bCs/>
        </w:rPr>
        <w:t xml:space="preserve">közjóléti erdőterület – </w:t>
      </w:r>
      <w:proofErr w:type="spellStart"/>
      <w:r w:rsidRPr="00A17C0A">
        <w:rPr>
          <w:bCs/>
        </w:rPr>
        <w:t>Ek</w:t>
      </w:r>
      <w:proofErr w:type="spellEnd"/>
    </w:p>
    <w:p w:rsidR="00166F19" w:rsidRPr="00DB3353" w:rsidRDefault="00166F19" w:rsidP="00166F19">
      <w:pPr>
        <w:pStyle w:val="Szvegtrzsbehzssal"/>
        <w:numPr>
          <w:ilvl w:val="0"/>
          <w:numId w:val="39"/>
        </w:numPr>
        <w:tabs>
          <w:tab w:val="left" w:pos="709"/>
        </w:tabs>
        <w:jc w:val="both"/>
        <w:rPr>
          <w:bCs/>
        </w:rPr>
      </w:pPr>
      <w:r w:rsidRPr="00DB3353">
        <w:rPr>
          <w:bCs/>
        </w:rPr>
        <w:t xml:space="preserve">általános mezőgazdasági terület </w:t>
      </w:r>
      <w:r w:rsidR="00A01127">
        <w:rPr>
          <w:bCs/>
        </w:rPr>
        <w:t>–</w:t>
      </w:r>
      <w:r w:rsidRPr="00DB3353">
        <w:rPr>
          <w:bCs/>
        </w:rPr>
        <w:t xml:space="preserve"> </w:t>
      </w:r>
      <w:r w:rsidRPr="00A17C0A">
        <w:rPr>
          <w:bCs/>
        </w:rPr>
        <w:t xml:space="preserve">Má-1 </w:t>
      </w:r>
    </w:p>
    <w:p w:rsidR="00166F19" w:rsidRPr="00DB3353" w:rsidRDefault="00166F19" w:rsidP="00166F19">
      <w:pPr>
        <w:pStyle w:val="Szvegtrzsbehzssal"/>
        <w:numPr>
          <w:ilvl w:val="0"/>
          <w:numId w:val="39"/>
        </w:numPr>
        <w:tabs>
          <w:tab w:val="left" w:pos="709"/>
        </w:tabs>
        <w:jc w:val="both"/>
        <w:rPr>
          <w:bCs/>
        </w:rPr>
      </w:pPr>
      <w:r w:rsidRPr="00DB3353">
        <w:rPr>
          <w:bCs/>
        </w:rPr>
        <w:t xml:space="preserve">korlátozott </w:t>
      </w:r>
      <w:proofErr w:type="spellStart"/>
      <w:r w:rsidRPr="00DB3353">
        <w:rPr>
          <w:bCs/>
        </w:rPr>
        <w:t>hasznosítású</w:t>
      </w:r>
      <w:proofErr w:type="spellEnd"/>
      <w:r w:rsidRPr="00DB3353">
        <w:rPr>
          <w:bCs/>
        </w:rPr>
        <w:t xml:space="preserve"> mezőgazdasági terület </w:t>
      </w:r>
      <w:r w:rsidR="00A01127">
        <w:rPr>
          <w:bCs/>
        </w:rPr>
        <w:t>–</w:t>
      </w:r>
      <w:r w:rsidRPr="00DB3353">
        <w:rPr>
          <w:bCs/>
        </w:rPr>
        <w:t xml:space="preserve"> </w:t>
      </w:r>
      <w:r w:rsidRPr="00A17C0A">
        <w:rPr>
          <w:bCs/>
        </w:rPr>
        <w:t>Má-2</w:t>
      </w:r>
    </w:p>
    <w:p w:rsidR="00166F19" w:rsidRPr="00DB3353" w:rsidRDefault="00166F19" w:rsidP="00166F19">
      <w:pPr>
        <w:pStyle w:val="Szvegtrzsbehzssal"/>
        <w:numPr>
          <w:ilvl w:val="0"/>
          <w:numId w:val="39"/>
        </w:numPr>
        <w:tabs>
          <w:tab w:val="left" w:pos="709"/>
        </w:tabs>
        <w:jc w:val="both"/>
        <w:rPr>
          <w:bCs/>
        </w:rPr>
      </w:pPr>
      <w:r w:rsidRPr="00DB3353">
        <w:rPr>
          <w:bCs/>
        </w:rPr>
        <w:t xml:space="preserve">vízgazdálkodási terület – </w:t>
      </w:r>
      <w:r w:rsidRPr="00A17C0A">
        <w:rPr>
          <w:bCs/>
        </w:rPr>
        <w:t>V</w:t>
      </w:r>
    </w:p>
    <w:p w:rsidR="00166F19" w:rsidRPr="00DB3353" w:rsidRDefault="00166F19" w:rsidP="00166F19">
      <w:pPr>
        <w:pStyle w:val="Szvegtrzsbehzssal"/>
        <w:numPr>
          <w:ilvl w:val="0"/>
          <w:numId w:val="39"/>
        </w:numPr>
        <w:tabs>
          <w:tab w:val="left" w:pos="709"/>
        </w:tabs>
        <w:jc w:val="both"/>
        <w:rPr>
          <w:bCs/>
        </w:rPr>
      </w:pPr>
      <w:r w:rsidRPr="00DB3353">
        <w:rPr>
          <w:bCs/>
        </w:rPr>
        <w:t xml:space="preserve">különleges beépítésre nem szánt temető terület </w:t>
      </w:r>
      <w:proofErr w:type="spellStart"/>
      <w:r w:rsidRPr="00A17C0A">
        <w:rPr>
          <w:bCs/>
        </w:rPr>
        <w:t>Kb-t</w:t>
      </w:r>
      <w:proofErr w:type="spellEnd"/>
    </w:p>
    <w:p w:rsidR="00166F19" w:rsidRPr="00DB3353" w:rsidRDefault="00166F19" w:rsidP="00166F19">
      <w:pPr>
        <w:pStyle w:val="Szvegtrzsbehzssal"/>
        <w:numPr>
          <w:ilvl w:val="0"/>
          <w:numId w:val="39"/>
        </w:numPr>
        <w:tabs>
          <w:tab w:val="left" w:pos="709"/>
        </w:tabs>
        <w:jc w:val="both"/>
        <w:rPr>
          <w:bCs/>
        </w:rPr>
      </w:pPr>
      <w:r w:rsidRPr="00DB3353">
        <w:rPr>
          <w:bCs/>
        </w:rPr>
        <w:t xml:space="preserve">különleges beépítésre nem szánt sportolási célú terület </w:t>
      </w:r>
      <w:proofErr w:type="spellStart"/>
      <w:r w:rsidRPr="00A17C0A">
        <w:rPr>
          <w:bCs/>
        </w:rPr>
        <w:t>Kb</w:t>
      </w:r>
      <w:proofErr w:type="spellEnd"/>
      <w:r w:rsidRPr="00A17C0A">
        <w:rPr>
          <w:bCs/>
        </w:rPr>
        <w:t>-s</w:t>
      </w:r>
    </w:p>
    <w:p w:rsidR="00166F19" w:rsidRPr="00DB3353" w:rsidRDefault="00166F19" w:rsidP="00166F19">
      <w:pPr>
        <w:pStyle w:val="Szvegtrzsbehzssal"/>
        <w:numPr>
          <w:ilvl w:val="0"/>
          <w:numId w:val="39"/>
        </w:numPr>
        <w:tabs>
          <w:tab w:val="left" w:pos="1134"/>
        </w:tabs>
        <w:jc w:val="both"/>
        <w:rPr>
          <w:bCs/>
        </w:rPr>
      </w:pPr>
      <w:r w:rsidRPr="00DB3353">
        <w:rPr>
          <w:bCs/>
        </w:rPr>
        <w:t xml:space="preserve">különleges beépítésre nem szánt ökológiai </w:t>
      </w:r>
      <w:proofErr w:type="spellStart"/>
      <w:r w:rsidRPr="00DB3353">
        <w:rPr>
          <w:b/>
          <w:bCs/>
        </w:rPr>
        <w:t>Kb</w:t>
      </w:r>
      <w:proofErr w:type="spellEnd"/>
      <w:r w:rsidRPr="00DB3353">
        <w:rPr>
          <w:b/>
          <w:bCs/>
        </w:rPr>
        <w:t>-ö</w:t>
      </w:r>
    </w:p>
    <w:p w:rsidR="00166F19" w:rsidRDefault="00166F19" w:rsidP="00166F19">
      <w:pPr>
        <w:pStyle w:val="Szvegtrzsbehzssal"/>
        <w:ind w:left="284"/>
        <w:rPr>
          <w:bCs/>
          <w:color w:val="FF0000"/>
        </w:rPr>
      </w:pPr>
    </w:p>
    <w:p w:rsidR="00166F19" w:rsidRDefault="00195BCD" w:rsidP="00BA3B4D">
      <w:pPr>
        <w:numPr>
          <w:ilvl w:val="0"/>
          <w:numId w:val="19"/>
        </w:numPr>
        <w:tabs>
          <w:tab w:val="clear" w:pos="1004"/>
          <w:tab w:val="left" w:pos="284"/>
        </w:tabs>
        <w:spacing w:after="120"/>
        <w:ind w:left="0" w:firstLine="0"/>
        <w:jc w:val="center"/>
        <w:rPr>
          <w:b/>
        </w:rPr>
      </w:pPr>
      <w:r w:rsidRPr="00BA3B4D">
        <w:rPr>
          <w:b/>
        </w:rPr>
        <w:t xml:space="preserve"> </w:t>
      </w:r>
      <w:r w:rsidR="00166F19" w:rsidRPr="00DB3353">
        <w:rPr>
          <w:b/>
        </w:rPr>
        <w:t>Beépítésre szánt területek építési övezeteinek előírásai</w:t>
      </w:r>
    </w:p>
    <w:p w:rsidR="00166F19" w:rsidRPr="00DB3353" w:rsidRDefault="00166F19" w:rsidP="00166F19">
      <w:pPr>
        <w:spacing w:after="120"/>
        <w:jc w:val="center"/>
        <w:rPr>
          <w:b/>
        </w:rPr>
      </w:pPr>
      <w:r>
        <w:rPr>
          <w:b/>
        </w:rPr>
        <w:t>14.§</w:t>
      </w:r>
    </w:p>
    <w:p w:rsidR="00166F19" w:rsidRPr="00DB3353" w:rsidRDefault="00166F19" w:rsidP="00FC1D95">
      <w:pPr>
        <w:pStyle w:val="Szvegtrzsbehzssal"/>
        <w:numPr>
          <w:ilvl w:val="0"/>
          <w:numId w:val="33"/>
        </w:numPr>
        <w:ind w:left="426" w:hanging="426"/>
        <w:jc w:val="both"/>
      </w:pPr>
      <w:bookmarkStart w:id="2" w:name="_Hlk517276837"/>
      <w:r w:rsidRPr="00DB3353">
        <w:t xml:space="preserve">A beépítésre szánt területek építési övezeteiben a (2) – (10) bekezdésben foglaltakon túl elhelyezhető az OTÉK 32. § (1) </w:t>
      </w:r>
      <w:r w:rsidR="00A01127">
        <w:t>–</w:t>
      </w:r>
      <w:r w:rsidRPr="00DB3353">
        <w:t xml:space="preserve"> (2) bekezdésében foglalt létesítmények is.</w:t>
      </w:r>
    </w:p>
    <w:bookmarkEnd w:id="2"/>
    <w:p w:rsidR="00166F19" w:rsidRPr="00DB3353" w:rsidRDefault="00166F19" w:rsidP="00FC1D95">
      <w:pPr>
        <w:pStyle w:val="Szvegtrzsbehzssal"/>
        <w:numPr>
          <w:ilvl w:val="0"/>
          <w:numId w:val="33"/>
        </w:numPr>
        <w:ind w:left="426" w:hanging="426"/>
        <w:jc w:val="both"/>
      </w:pPr>
      <w:proofErr w:type="spellStart"/>
      <w:r w:rsidRPr="00DB3353">
        <w:rPr>
          <w:b/>
        </w:rPr>
        <w:t>Lf</w:t>
      </w:r>
      <w:proofErr w:type="spellEnd"/>
      <w:r w:rsidRPr="00DB3353">
        <w:t xml:space="preserve"> jelű falusias lakóterületen az OTÉK 14. §-</w:t>
      </w:r>
      <w:proofErr w:type="spellStart"/>
      <w:r w:rsidRPr="00DB3353">
        <w:t>ában</w:t>
      </w:r>
      <w:proofErr w:type="spellEnd"/>
      <w:r w:rsidRPr="00DB3353">
        <w:t xml:space="preserve"> foglaltakon kívül más rendeltetésre szolgáló épület nem helyezhető el. Egy telken legfeljebb 4 önálló rendeltetési egység helyezhető el. </w:t>
      </w:r>
    </w:p>
    <w:p w:rsidR="00166F19" w:rsidRPr="00DB3353" w:rsidRDefault="00166F19" w:rsidP="00FC1D95">
      <w:pPr>
        <w:pStyle w:val="Szvegtrzsbehzssal"/>
        <w:numPr>
          <w:ilvl w:val="0"/>
          <w:numId w:val="33"/>
        </w:numPr>
        <w:ind w:left="426" w:hanging="426"/>
        <w:jc w:val="both"/>
      </w:pPr>
      <w:proofErr w:type="spellStart"/>
      <w:r w:rsidRPr="00DB3353">
        <w:rPr>
          <w:b/>
        </w:rPr>
        <w:t>Lke</w:t>
      </w:r>
      <w:proofErr w:type="spellEnd"/>
      <w:r w:rsidRPr="00DB3353">
        <w:t xml:space="preserve"> jelű kertvárosias lakóterületen az OTÉK 13. §-</w:t>
      </w:r>
      <w:proofErr w:type="spellStart"/>
      <w:r w:rsidRPr="00DB3353">
        <w:t>ában</w:t>
      </w:r>
      <w:proofErr w:type="spellEnd"/>
      <w:r w:rsidRPr="00DB3353">
        <w:t xml:space="preserve"> foglaltakon kívül más rendeltetésre szolgáló épület nem helyezhető el. Egy telken legfeljebb 4 önálló rendeltetési egység helyezhető el.</w:t>
      </w:r>
    </w:p>
    <w:p w:rsidR="00166F19" w:rsidRPr="00DB3353" w:rsidRDefault="00166F19" w:rsidP="00FC1D95">
      <w:pPr>
        <w:pStyle w:val="Szvegtrzsbehzssal"/>
        <w:numPr>
          <w:ilvl w:val="0"/>
          <w:numId w:val="33"/>
        </w:numPr>
        <w:ind w:left="426" w:hanging="426"/>
        <w:jc w:val="both"/>
      </w:pPr>
      <w:proofErr w:type="spellStart"/>
      <w:r w:rsidRPr="00DB3353">
        <w:rPr>
          <w:b/>
        </w:rPr>
        <w:t>Vt</w:t>
      </w:r>
      <w:proofErr w:type="spellEnd"/>
      <w:r w:rsidRPr="00DB3353">
        <w:rPr>
          <w:b/>
        </w:rPr>
        <w:t xml:space="preserve"> </w:t>
      </w:r>
      <w:r w:rsidRPr="00DB3353">
        <w:t>jelű településközpont területen az OTÉK 16. §-</w:t>
      </w:r>
      <w:proofErr w:type="spellStart"/>
      <w:r w:rsidRPr="00DB3353">
        <w:t>ában</w:t>
      </w:r>
      <w:proofErr w:type="spellEnd"/>
      <w:r w:rsidRPr="00DB3353">
        <w:t xml:space="preserve"> foglaltakon kívül más rendeltetésre szolgáló épület nem helyezhető el.</w:t>
      </w:r>
    </w:p>
    <w:p w:rsidR="00166F19" w:rsidRPr="00DB3353" w:rsidRDefault="00166F19" w:rsidP="00FC1D95">
      <w:pPr>
        <w:pStyle w:val="Szvegtrzsbehzssal"/>
        <w:numPr>
          <w:ilvl w:val="0"/>
          <w:numId w:val="33"/>
        </w:numPr>
        <w:ind w:left="426" w:hanging="426"/>
        <w:jc w:val="both"/>
      </w:pPr>
      <w:bookmarkStart w:id="3" w:name="_Hlk517280421"/>
      <w:r w:rsidRPr="00DB3353">
        <w:rPr>
          <w:b/>
        </w:rPr>
        <w:t xml:space="preserve">Gksz-1 </w:t>
      </w:r>
      <w:r w:rsidRPr="00DB3353">
        <w:t>jelű kereskedelmi, szolgáltató területen az OTÉK 19. §-</w:t>
      </w:r>
      <w:proofErr w:type="spellStart"/>
      <w:r w:rsidRPr="00DB3353">
        <w:t>ában</w:t>
      </w:r>
      <w:proofErr w:type="spellEnd"/>
      <w:r w:rsidRPr="00DB3353">
        <w:t xml:space="preserve"> foglaltakon kívül más rendeltetésre szolgáló épület nem helyezhető el.</w:t>
      </w:r>
      <w:bookmarkEnd w:id="3"/>
    </w:p>
    <w:p w:rsidR="00166F19" w:rsidRPr="00DB3353" w:rsidRDefault="00166F19" w:rsidP="00FC1D95">
      <w:pPr>
        <w:pStyle w:val="Szvegtrzsbehzssal"/>
        <w:numPr>
          <w:ilvl w:val="0"/>
          <w:numId w:val="33"/>
        </w:numPr>
        <w:ind w:left="426" w:hanging="426"/>
        <w:jc w:val="both"/>
      </w:pPr>
      <w:r w:rsidRPr="00DB3353">
        <w:rPr>
          <w:b/>
        </w:rPr>
        <w:t xml:space="preserve">Gksz-2 </w:t>
      </w:r>
      <w:r w:rsidRPr="00DB3353">
        <w:t>jelű kereskedelmi, szolgáltató területen az OTÉK 19. § (1) bekezdésében foglaltakon kívül más rendeltetésre szolgáló épület nem helyezhető el.</w:t>
      </w:r>
    </w:p>
    <w:p w:rsidR="00166F19" w:rsidRPr="00DB3353" w:rsidRDefault="00166F19" w:rsidP="00FC1D95">
      <w:pPr>
        <w:pStyle w:val="Szvegtrzsbehzssal"/>
        <w:numPr>
          <w:ilvl w:val="0"/>
          <w:numId w:val="33"/>
        </w:numPr>
        <w:ind w:left="426" w:hanging="426"/>
        <w:jc w:val="both"/>
      </w:pPr>
      <w:proofErr w:type="spellStart"/>
      <w:r w:rsidRPr="00DB3353">
        <w:rPr>
          <w:b/>
        </w:rPr>
        <w:t>Gip</w:t>
      </w:r>
      <w:proofErr w:type="spellEnd"/>
      <w:r w:rsidRPr="00DB3353">
        <w:rPr>
          <w:b/>
        </w:rPr>
        <w:t>-z</w:t>
      </w:r>
      <w:r w:rsidRPr="00DB3353">
        <w:t xml:space="preserve"> jelű környezetre jelentős hatást gyakorló területen az OTÉK 20. § (3) bekezdésében foglaltakon kívül minden olyan létesítmény elhelyezhető, amely nem igényel védelmet az elsődleges rendeltetéstől. </w:t>
      </w:r>
    </w:p>
    <w:p w:rsidR="00166F19" w:rsidRPr="00DB3353" w:rsidRDefault="00166F19" w:rsidP="00FC1D95">
      <w:pPr>
        <w:pStyle w:val="Szvegtrzsbehzssal"/>
        <w:numPr>
          <w:ilvl w:val="0"/>
          <w:numId w:val="33"/>
        </w:numPr>
        <w:ind w:left="426" w:hanging="426"/>
        <w:jc w:val="both"/>
      </w:pPr>
      <w:proofErr w:type="spellStart"/>
      <w:r w:rsidRPr="00DB3353">
        <w:rPr>
          <w:b/>
        </w:rPr>
        <w:t>Gip</w:t>
      </w:r>
      <w:proofErr w:type="spellEnd"/>
      <w:r w:rsidRPr="00DB3353">
        <w:rPr>
          <w:b/>
        </w:rPr>
        <w:t>-á</w:t>
      </w:r>
      <w:r w:rsidRPr="00DB3353">
        <w:t xml:space="preserve"> jelű általános gazdasági területen az OTÉK 20/A. §-</w:t>
      </w:r>
      <w:proofErr w:type="spellStart"/>
      <w:r w:rsidRPr="00DB3353">
        <w:t>ában</w:t>
      </w:r>
      <w:proofErr w:type="spellEnd"/>
      <w:r w:rsidRPr="00DB3353">
        <w:t xml:space="preserve"> foglaltakon kívül más rendeltetésre szolgáló épület nem helyezhető el.</w:t>
      </w:r>
    </w:p>
    <w:p w:rsidR="00166F19" w:rsidRPr="00DB3353" w:rsidRDefault="00166F19" w:rsidP="00FC1D95">
      <w:pPr>
        <w:pStyle w:val="Szvegtrzsbehzssal"/>
        <w:numPr>
          <w:ilvl w:val="0"/>
          <w:numId w:val="33"/>
        </w:numPr>
        <w:ind w:left="426" w:hanging="426"/>
        <w:jc w:val="both"/>
      </w:pPr>
      <w:r w:rsidRPr="00DB3353">
        <w:rPr>
          <w:b/>
        </w:rPr>
        <w:t>Ki</w:t>
      </w:r>
      <w:r w:rsidRPr="00DB3353">
        <w:t xml:space="preserve"> jelű idegenforgalmi területen </w:t>
      </w:r>
    </w:p>
    <w:p w:rsidR="00166F19" w:rsidRPr="00DB3353" w:rsidRDefault="00166F19" w:rsidP="00166F19">
      <w:pPr>
        <w:pStyle w:val="Szvegtrzsbehzssal"/>
        <w:numPr>
          <w:ilvl w:val="0"/>
          <w:numId w:val="34"/>
        </w:numPr>
        <w:tabs>
          <w:tab w:val="left" w:pos="709"/>
        </w:tabs>
        <w:jc w:val="both"/>
      </w:pPr>
      <w:r>
        <w:t>t</w:t>
      </w:r>
      <w:r w:rsidRPr="00DB3353">
        <w:t>urisztikai, vendéglátó, szálláshely-szolgáltató, szórakoztató, kulturális, egészségügyi, szociális funkciójú épületek helyezhetők el</w:t>
      </w:r>
      <w:r>
        <w:t>,</w:t>
      </w:r>
      <w:r w:rsidRPr="00DB3353">
        <w:t xml:space="preserve"> </w:t>
      </w:r>
    </w:p>
    <w:p w:rsidR="00166F19" w:rsidRPr="00DB3353" w:rsidRDefault="00166F19" w:rsidP="00166F19">
      <w:pPr>
        <w:pStyle w:val="Szvegtrzsbehzssal"/>
        <w:numPr>
          <w:ilvl w:val="0"/>
          <w:numId w:val="34"/>
        </w:numPr>
        <w:tabs>
          <w:tab w:val="left" w:pos="709"/>
        </w:tabs>
        <w:jc w:val="both"/>
      </w:pPr>
      <w:r>
        <w:t>a</w:t>
      </w:r>
      <w:r w:rsidRPr="00DB3353">
        <w:t xml:space="preserve"> tulajdonos, a személyzet vagy használó számára lakás vagy önálló lakóépület kialakítható, </w:t>
      </w:r>
      <w:proofErr w:type="spellStart"/>
      <w:r w:rsidRPr="00DB3353">
        <w:t>telkenként</w:t>
      </w:r>
      <w:proofErr w:type="spellEnd"/>
      <w:r w:rsidRPr="00DB3353">
        <w:t xml:space="preserve"> legfeljebb 4 egysé</w:t>
      </w:r>
      <w:r>
        <w:t>g,</w:t>
      </w:r>
    </w:p>
    <w:p w:rsidR="00166F19" w:rsidRPr="00DB3353" w:rsidRDefault="00166F19" w:rsidP="00166F19">
      <w:pPr>
        <w:pStyle w:val="Szvegtrzsbehzssal"/>
        <w:numPr>
          <w:ilvl w:val="0"/>
          <w:numId w:val="34"/>
        </w:numPr>
        <w:tabs>
          <w:tab w:val="left" w:pos="709"/>
        </w:tabs>
        <w:jc w:val="both"/>
      </w:pPr>
      <w:r>
        <w:lastRenderedPageBreak/>
        <w:t>n</w:t>
      </w:r>
      <w:r w:rsidRPr="00DB3353">
        <w:t xml:space="preserve">em helyezhető el 0,5 MW-nál </w:t>
      </w:r>
      <w:r w:rsidRPr="00C03735">
        <w:t>nagyobb</w:t>
      </w:r>
      <w:r w:rsidRPr="00DB3353">
        <w:t xml:space="preserve"> névleges teljesítőképességű, villamos energiát termelő erőmű.</w:t>
      </w:r>
    </w:p>
    <w:p w:rsidR="00166F19" w:rsidRPr="00DB3353" w:rsidRDefault="00166F19" w:rsidP="00FC1D95">
      <w:pPr>
        <w:pStyle w:val="Szvegtrzsbehzssal"/>
        <w:numPr>
          <w:ilvl w:val="0"/>
          <w:numId w:val="33"/>
        </w:numPr>
        <w:ind w:left="567" w:hanging="567"/>
        <w:jc w:val="both"/>
      </w:pPr>
      <w:proofErr w:type="spellStart"/>
      <w:r w:rsidRPr="00DB3353">
        <w:rPr>
          <w:b/>
        </w:rPr>
        <w:t>Kmü</w:t>
      </w:r>
      <w:proofErr w:type="spellEnd"/>
      <w:r w:rsidRPr="00DB3353">
        <w:t xml:space="preserve"> jelű mezőgazdasági üzemi területen kizárólag terménytároló, terményfeldolgozó, mezőgazdasági géptároló, mezőgazdasági gépjavító rendeltetésű, állattartó és a mezőgazdasági üzemi tevékenység kiszolgálásához szükséges rendeltetésű épületek, továbbá a tulajdonos, a személyzet vagy használó számára lakás vagy önálló lakóépület kialakítható.</w:t>
      </w:r>
    </w:p>
    <w:p w:rsidR="00166F19" w:rsidRPr="00FC1D95" w:rsidRDefault="00166F19" w:rsidP="00FC1D95">
      <w:pPr>
        <w:pStyle w:val="Szvegtrzsbehzssal"/>
        <w:numPr>
          <w:ilvl w:val="0"/>
          <w:numId w:val="33"/>
        </w:numPr>
        <w:ind w:left="567" w:hanging="567"/>
        <w:jc w:val="both"/>
        <w:rPr>
          <w:b/>
        </w:rPr>
      </w:pPr>
      <w:proofErr w:type="spellStart"/>
      <w:r w:rsidRPr="00DB3353">
        <w:rPr>
          <w:b/>
        </w:rPr>
        <w:t>Kk</w:t>
      </w:r>
      <w:proofErr w:type="spellEnd"/>
      <w:r w:rsidRPr="00FC1D95">
        <w:rPr>
          <w:b/>
        </w:rPr>
        <w:t xml:space="preserve"> </w:t>
      </w:r>
      <w:r w:rsidRPr="00FC1D95">
        <w:t>jelű közmű célú területen csak a települési vízellátási, szennyvízkezelési, energiaszolgáltatási és hírközlési rendeltetésű és az adott közmű-szolgáltatási tevékenység kiszolgálásához szükséges rendeltetésű épületek helyezhetők el.</w:t>
      </w:r>
      <w:r w:rsidRPr="00FC1D95">
        <w:rPr>
          <w:b/>
        </w:rPr>
        <w:t xml:space="preserve">  </w:t>
      </w:r>
    </w:p>
    <w:p w:rsidR="00166F19" w:rsidRPr="00FC1D95" w:rsidRDefault="00166F19" w:rsidP="00FC1D95">
      <w:pPr>
        <w:pStyle w:val="Szvegtrzsbehzssal"/>
        <w:numPr>
          <w:ilvl w:val="0"/>
          <w:numId w:val="33"/>
        </w:numPr>
        <w:ind w:left="567" w:hanging="567"/>
        <w:jc w:val="both"/>
      </w:pPr>
      <w:r w:rsidRPr="00FC1D95">
        <w:t>Az építési övezetek területén kialakítható telek legkisebb területét, a beépítési módot, a beépítettség megengedett legnagyobb mértékét, a beépítési magasság megengedett legnagyobb mértékét, a közműellátás mértékét és módját, a zöldfelület legkisebb mértékét a rendelet 4. melléklete tartalmazza.</w:t>
      </w:r>
    </w:p>
    <w:p w:rsidR="00166F19" w:rsidRDefault="00166F19" w:rsidP="00166F19">
      <w:pPr>
        <w:pStyle w:val="Szvegtrzsbehzssal"/>
        <w:tabs>
          <w:tab w:val="left" w:pos="426"/>
        </w:tabs>
      </w:pPr>
    </w:p>
    <w:p w:rsidR="00166F19" w:rsidRPr="00195BCD" w:rsidRDefault="00166F19" w:rsidP="00BA3B4D">
      <w:pPr>
        <w:numPr>
          <w:ilvl w:val="0"/>
          <w:numId w:val="19"/>
        </w:numPr>
        <w:tabs>
          <w:tab w:val="clear" w:pos="1004"/>
          <w:tab w:val="left" w:pos="284"/>
        </w:tabs>
        <w:spacing w:after="120"/>
        <w:ind w:left="0" w:firstLine="0"/>
        <w:jc w:val="center"/>
        <w:rPr>
          <w:b/>
        </w:rPr>
      </w:pPr>
      <w:r w:rsidRPr="00195BCD">
        <w:rPr>
          <w:b/>
        </w:rPr>
        <w:t xml:space="preserve">Beépítésre nem szánt területek építési előírásai </w:t>
      </w:r>
    </w:p>
    <w:p w:rsidR="00166F19" w:rsidRPr="00DB3353" w:rsidRDefault="00166F19" w:rsidP="00166F19">
      <w:pPr>
        <w:pStyle w:val="Szvegtrzs"/>
        <w:jc w:val="center"/>
        <w:rPr>
          <w:b/>
        </w:rPr>
      </w:pPr>
      <w:r>
        <w:rPr>
          <w:b/>
        </w:rPr>
        <w:t>15.§</w:t>
      </w:r>
    </w:p>
    <w:p w:rsidR="00166F19" w:rsidRPr="00DB3353" w:rsidRDefault="00166F19" w:rsidP="00AF6428">
      <w:pPr>
        <w:numPr>
          <w:ilvl w:val="0"/>
          <w:numId w:val="35"/>
        </w:numPr>
        <w:spacing w:after="120"/>
        <w:ind w:left="426" w:hanging="426"/>
      </w:pPr>
      <w:r w:rsidRPr="00DB3353">
        <w:t>A beépítésre nem szánt területek övezeteiben a (2) – (1</w:t>
      </w:r>
      <w:r>
        <w:t>2</w:t>
      </w:r>
      <w:r w:rsidRPr="00DB3353">
        <w:t xml:space="preserve">) bekezdésben foglaltakon túl elhelyezhető az OTÉK 32. § (1) </w:t>
      </w:r>
      <w:r w:rsidR="00A01127">
        <w:t>–</w:t>
      </w:r>
      <w:r w:rsidRPr="00DB3353">
        <w:t xml:space="preserve"> (2) bekezdésében foglalt létesítmények is.</w:t>
      </w:r>
    </w:p>
    <w:p w:rsidR="00166F19" w:rsidRPr="00DB3353" w:rsidRDefault="00166F19" w:rsidP="00AF6428">
      <w:pPr>
        <w:pStyle w:val="Szvegtrzsbehzssal"/>
        <w:numPr>
          <w:ilvl w:val="0"/>
          <w:numId w:val="35"/>
        </w:numPr>
        <w:tabs>
          <w:tab w:val="left" w:pos="426"/>
        </w:tabs>
        <w:ind w:left="426" w:hanging="426"/>
        <w:jc w:val="both"/>
      </w:pPr>
      <w:proofErr w:type="spellStart"/>
      <w:r w:rsidRPr="00DB3353">
        <w:rPr>
          <w:b/>
        </w:rPr>
        <w:t>Köu</w:t>
      </w:r>
      <w:proofErr w:type="spellEnd"/>
      <w:r w:rsidRPr="00DB3353">
        <w:t xml:space="preserve"> jelű közúti közlekedési területen kizárólag a közlekedési, közmű és hírközlési építmények, kereskedelmi és vendéglátó épületek helyezhető el. Épületek közti legkisebb távolság 3 méter.</w:t>
      </w:r>
    </w:p>
    <w:p w:rsidR="00166F19" w:rsidRPr="00DB3353" w:rsidRDefault="00166F19" w:rsidP="00AF6428">
      <w:pPr>
        <w:pStyle w:val="Szvegtrzsbehzssal"/>
        <w:numPr>
          <w:ilvl w:val="0"/>
          <w:numId w:val="35"/>
        </w:numPr>
        <w:tabs>
          <w:tab w:val="left" w:pos="426"/>
        </w:tabs>
        <w:ind w:left="426" w:hanging="426"/>
        <w:jc w:val="both"/>
      </w:pPr>
      <w:proofErr w:type="spellStart"/>
      <w:r w:rsidRPr="00DB3353">
        <w:rPr>
          <w:b/>
        </w:rPr>
        <w:t>Köv</w:t>
      </w:r>
      <w:proofErr w:type="spellEnd"/>
      <w:r w:rsidRPr="00DB3353">
        <w:t xml:space="preserve"> jelű vasúti közlekedési területen csak a vasúti közlekedés építményei és a vasúti közlekedés kiegészítő építményei helyezhetők el. </w:t>
      </w:r>
    </w:p>
    <w:p w:rsidR="00166F19" w:rsidRPr="00DB3353" w:rsidRDefault="00166F19" w:rsidP="00AF6428">
      <w:pPr>
        <w:pStyle w:val="Szvegtrzsbehzssal"/>
        <w:numPr>
          <w:ilvl w:val="0"/>
          <w:numId w:val="35"/>
        </w:numPr>
        <w:tabs>
          <w:tab w:val="left" w:pos="426"/>
        </w:tabs>
        <w:ind w:left="426" w:hanging="426"/>
        <w:jc w:val="both"/>
      </w:pPr>
      <w:proofErr w:type="spellStart"/>
      <w:r w:rsidRPr="00DB3353">
        <w:rPr>
          <w:b/>
        </w:rPr>
        <w:t>Ev</w:t>
      </w:r>
      <w:proofErr w:type="spellEnd"/>
      <w:r w:rsidRPr="00DB3353">
        <w:t xml:space="preserve"> jelű védelmi erdőterületen kizárólag az OTÉK 28. § (3) bekezdésében foglalt építmények helyezhetők el.</w:t>
      </w:r>
    </w:p>
    <w:p w:rsidR="00166F19" w:rsidRPr="00DB3353" w:rsidRDefault="00166F19" w:rsidP="00AF6428">
      <w:pPr>
        <w:pStyle w:val="Szvegtrzsbehzssal"/>
        <w:numPr>
          <w:ilvl w:val="0"/>
          <w:numId w:val="35"/>
        </w:numPr>
        <w:tabs>
          <w:tab w:val="left" w:pos="426"/>
        </w:tabs>
        <w:ind w:left="426" w:hanging="426"/>
        <w:jc w:val="both"/>
      </w:pPr>
      <w:proofErr w:type="spellStart"/>
      <w:r w:rsidRPr="00DB3353">
        <w:rPr>
          <w:b/>
        </w:rPr>
        <w:t>Eg</w:t>
      </w:r>
      <w:proofErr w:type="spellEnd"/>
      <w:r w:rsidRPr="00DB3353">
        <w:t xml:space="preserve"> jelű gazdasági erdőterületen csak az OTÉK 28. § (4) bekezdés a) pontjában foglalt építmények helyezhetők el.</w:t>
      </w:r>
    </w:p>
    <w:p w:rsidR="00166F19" w:rsidRPr="00DB3353" w:rsidRDefault="00166F19" w:rsidP="00AF6428">
      <w:pPr>
        <w:pStyle w:val="Szvegtrzsbehzssal"/>
        <w:numPr>
          <w:ilvl w:val="0"/>
          <w:numId w:val="35"/>
        </w:numPr>
        <w:tabs>
          <w:tab w:val="left" w:pos="426"/>
        </w:tabs>
        <w:ind w:left="426" w:hanging="426"/>
        <w:jc w:val="both"/>
      </w:pPr>
      <w:proofErr w:type="spellStart"/>
      <w:r w:rsidRPr="00DB3353">
        <w:rPr>
          <w:b/>
        </w:rPr>
        <w:t>Ek</w:t>
      </w:r>
      <w:proofErr w:type="spellEnd"/>
      <w:r w:rsidRPr="00DB3353">
        <w:t xml:space="preserve"> jelű közjóléti erdőterületen kizárólag az OTÉK 28. § (4) bekezdés b) pontjában foglalt építmények helyezhetők el.</w:t>
      </w:r>
    </w:p>
    <w:p w:rsidR="00166F19" w:rsidRPr="00DB3353" w:rsidRDefault="00166F19" w:rsidP="00AF6428">
      <w:pPr>
        <w:pStyle w:val="Szvegtrzsbehzssal"/>
        <w:numPr>
          <w:ilvl w:val="0"/>
          <w:numId w:val="35"/>
        </w:numPr>
        <w:tabs>
          <w:tab w:val="left" w:pos="426"/>
        </w:tabs>
        <w:ind w:left="426" w:hanging="426"/>
        <w:jc w:val="both"/>
      </w:pPr>
      <w:r w:rsidRPr="00DB3353">
        <w:rPr>
          <w:b/>
        </w:rPr>
        <w:t xml:space="preserve">Má-1 </w:t>
      </w:r>
      <w:r w:rsidRPr="00DB3353">
        <w:t xml:space="preserve">jelű általános mezőgazdasági területen csak az OTÉK 29. § (1) bekezdésében foglalt építmények helyezhetők el, az OTÉK 29. § (3), (4) bekezdésében foglalt előírások </w:t>
      </w:r>
      <w:proofErr w:type="gramStart"/>
      <w:r w:rsidRPr="00DB3353">
        <w:t>figyelembe vétele</w:t>
      </w:r>
      <w:proofErr w:type="gramEnd"/>
      <w:r w:rsidRPr="00DB3353">
        <w:t xml:space="preserve"> mellett. </w:t>
      </w:r>
    </w:p>
    <w:p w:rsidR="00166F19" w:rsidRPr="00DB3353" w:rsidRDefault="00166F19" w:rsidP="00AF6428">
      <w:pPr>
        <w:pStyle w:val="Szvegtrzsbehzssal"/>
        <w:numPr>
          <w:ilvl w:val="0"/>
          <w:numId w:val="35"/>
        </w:numPr>
        <w:tabs>
          <w:tab w:val="left" w:pos="426"/>
        </w:tabs>
        <w:ind w:left="426" w:hanging="426"/>
        <w:jc w:val="both"/>
      </w:pPr>
      <w:r w:rsidRPr="00DB3353">
        <w:rPr>
          <w:b/>
        </w:rPr>
        <w:t>Má-2</w:t>
      </w:r>
      <w:r w:rsidRPr="00DB3353">
        <w:t xml:space="preserve"> jelű korlátozott használatú mezőgazdasági területen kizárólag a legeltetéses állattartást szolgáló és a terület fenntartásához szükséges építmények és épületek helyezhetők el.</w:t>
      </w:r>
    </w:p>
    <w:p w:rsidR="00166F19" w:rsidRPr="00DB3353" w:rsidRDefault="00166F19" w:rsidP="00AF6428">
      <w:pPr>
        <w:pStyle w:val="Szvegtrzsbehzssal"/>
        <w:numPr>
          <w:ilvl w:val="0"/>
          <w:numId w:val="35"/>
        </w:numPr>
        <w:tabs>
          <w:tab w:val="left" w:pos="426"/>
        </w:tabs>
        <w:ind w:left="426" w:hanging="426"/>
        <w:jc w:val="both"/>
      </w:pPr>
      <w:r w:rsidRPr="00DB3353">
        <w:rPr>
          <w:b/>
        </w:rPr>
        <w:t>V</w:t>
      </w:r>
      <w:r w:rsidRPr="00DB3353">
        <w:t xml:space="preserve"> jelű vízgazdálkodási területen csak az OTÉK 30. § (1) bekezdésében foglalt építmények helyezhetők el.</w:t>
      </w:r>
    </w:p>
    <w:p w:rsidR="00166F19" w:rsidRPr="00DB3353" w:rsidRDefault="00166F19" w:rsidP="00AF6428">
      <w:pPr>
        <w:pStyle w:val="Szvegtrzsbehzssal"/>
        <w:numPr>
          <w:ilvl w:val="0"/>
          <w:numId w:val="35"/>
        </w:numPr>
        <w:ind w:left="567" w:hanging="567"/>
        <w:jc w:val="both"/>
      </w:pPr>
      <w:proofErr w:type="spellStart"/>
      <w:r w:rsidRPr="00DB3353">
        <w:rPr>
          <w:b/>
        </w:rPr>
        <w:t>Kb-t</w:t>
      </w:r>
      <w:proofErr w:type="spellEnd"/>
      <w:r w:rsidRPr="00DB3353">
        <w:t xml:space="preserve"> jelű temető területen kizárólag ravatalozó, sírok, urnasírok, kripták és a temetkezést kiszolgáló épület és építmény helyezhetők el. </w:t>
      </w:r>
    </w:p>
    <w:p w:rsidR="00166F19" w:rsidRPr="00DB3353" w:rsidRDefault="00166F19" w:rsidP="00AF6428">
      <w:pPr>
        <w:pStyle w:val="Szvegtrzsbehzssal"/>
        <w:numPr>
          <w:ilvl w:val="0"/>
          <w:numId w:val="35"/>
        </w:numPr>
        <w:ind w:left="567" w:hanging="567"/>
        <w:jc w:val="both"/>
      </w:pPr>
      <w:proofErr w:type="spellStart"/>
      <w:r w:rsidRPr="00DB3353">
        <w:rPr>
          <w:b/>
        </w:rPr>
        <w:t>Kb</w:t>
      </w:r>
      <w:proofErr w:type="spellEnd"/>
      <w:r w:rsidRPr="00DB3353">
        <w:rPr>
          <w:b/>
        </w:rPr>
        <w:t>-s</w:t>
      </w:r>
      <w:r w:rsidRPr="00DB3353">
        <w:t xml:space="preserve"> jelű sportolási célú területen a sportoláshoz kapcsolódó és azokat kiszolgáló épületek és építmények helyezhetők el. </w:t>
      </w:r>
    </w:p>
    <w:p w:rsidR="00166F19" w:rsidRPr="00DB3353" w:rsidRDefault="00166F19" w:rsidP="00AF6428">
      <w:pPr>
        <w:pStyle w:val="Szvegtrzsbehzssal"/>
        <w:numPr>
          <w:ilvl w:val="0"/>
          <w:numId w:val="35"/>
        </w:numPr>
        <w:ind w:left="567" w:hanging="567"/>
        <w:jc w:val="both"/>
      </w:pPr>
      <w:proofErr w:type="spellStart"/>
      <w:r w:rsidRPr="00DB3353">
        <w:rPr>
          <w:b/>
        </w:rPr>
        <w:lastRenderedPageBreak/>
        <w:t>Kb</w:t>
      </w:r>
      <w:proofErr w:type="spellEnd"/>
      <w:r w:rsidRPr="00DB3353">
        <w:rPr>
          <w:b/>
        </w:rPr>
        <w:t xml:space="preserve">-ö </w:t>
      </w:r>
      <w:r w:rsidRPr="00DB3353">
        <w:t>jelű ökológiai területen a fenntartható életmód és az ahhoz kapcsolódó viselkedésminták elterjedésének segítését, a fogyasztók környezettudatosságának, környezetkultúrájának fejlesztését szolgáló létesítmények helyezhetők el.</w:t>
      </w:r>
    </w:p>
    <w:p w:rsidR="00166F19" w:rsidRPr="00DB3353" w:rsidRDefault="00166F19" w:rsidP="00AF6428">
      <w:pPr>
        <w:pStyle w:val="Szvegtrzsbehzssal"/>
        <w:numPr>
          <w:ilvl w:val="0"/>
          <w:numId w:val="35"/>
        </w:numPr>
        <w:ind w:left="567" w:hanging="567"/>
        <w:jc w:val="both"/>
      </w:pPr>
      <w:r w:rsidRPr="00DB3353">
        <w:rPr>
          <w:bCs/>
        </w:rPr>
        <w:t>A</w:t>
      </w:r>
      <w:r>
        <w:rPr>
          <w:bCs/>
        </w:rPr>
        <w:t>z</w:t>
      </w:r>
      <w:r w:rsidRPr="00DB3353">
        <w:rPr>
          <w:bCs/>
        </w:rPr>
        <w:t xml:space="preserve"> övezetek területén kialakítható telek legkisebb területét, a beépítési módot, a beépítettség megengedett legnagyobb mértékét, a beépítési magasság megengedett legnagyobb mértékét, a közműellátás mértékét és módját, a zöldfelület legkisebb mértékét a rendelet 5</w:t>
      </w:r>
      <w:r w:rsidRPr="00DB3353">
        <w:rPr>
          <w:b/>
          <w:bCs/>
        </w:rPr>
        <w:t xml:space="preserve">. melléklete </w:t>
      </w:r>
      <w:r w:rsidRPr="00DB3353">
        <w:rPr>
          <w:bCs/>
        </w:rPr>
        <w:t>tartalmazza.</w:t>
      </w:r>
    </w:p>
    <w:p w:rsidR="00166F19" w:rsidRDefault="00166F19" w:rsidP="00166F19">
      <w:pPr>
        <w:pStyle w:val="Szvegtrzsbehzssal"/>
        <w:tabs>
          <w:tab w:val="left" w:pos="426"/>
        </w:tabs>
        <w:jc w:val="center"/>
        <w:rPr>
          <w:b/>
        </w:rPr>
      </w:pPr>
    </w:p>
    <w:p w:rsidR="00166F19" w:rsidRDefault="00A01127" w:rsidP="008F2A88">
      <w:pPr>
        <w:pStyle w:val="Cmsor6"/>
        <w:numPr>
          <w:ilvl w:val="0"/>
          <w:numId w:val="42"/>
        </w:numPr>
        <w:ind w:left="284" w:hanging="284"/>
      </w:pPr>
      <w:r>
        <w:t>Fejezet</w:t>
      </w:r>
    </w:p>
    <w:p w:rsidR="00166F19" w:rsidRPr="00DB3353" w:rsidRDefault="00166F19" w:rsidP="008F2A88">
      <w:pPr>
        <w:numPr>
          <w:ilvl w:val="0"/>
          <w:numId w:val="19"/>
        </w:numPr>
        <w:tabs>
          <w:tab w:val="clear" w:pos="1004"/>
          <w:tab w:val="left" w:pos="284"/>
        </w:tabs>
        <w:spacing w:after="120"/>
        <w:ind w:left="0" w:firstLine="0"/>
        <w:jc w:val="center"/>
        <w:rPr>
          <w:b/>
        </w:rPr>
      </w:pPr>
      <w:r w:rsidRPr="00DB3353">
        <w:rPr>
          <w:b/>
        </w:rPr>
        <w:t>Záró rendelkezések</w:t>
      </w:r>
    </w:p>
    <w:p w:rsidR="00166F19" w:rsidRPr="00DB3353" w:rsidRDefault="00166F19" w:rsidP="00AF6428">
      <w:pPr>
        <w:pStyle w:val="Szvegtrzs"/>
        <w:jc w:val="center"/>
        <w:rPr>
          <w:b/>
          <w:bCs/>
        </w:rPr>
      </w:pPr>
      <w:r>
        <w:rPr>
          <w:b/>
          <w:bCs/>
        </w:rPr>
        <w:t>16.§</w:t>
      </w:r>
    </w:p>
    <w:p w:rsidR="00166F19" w:rsidRDefault="00166F19" w:rsidP="00166F19">
      <w:pPr>
        <w:pStyle w:val="Szvegtrzs"/>
        <w:ind w:left="284" w:hanging="284"/>
      </w:pPr>
    </w:p>
    <w:p w:rsidR="00166F19" w:rsidRPr="00DB3353" w:rsidRDefault="00166F19" w:rsidP="008F2A88">
      <w:pPr>
        <w:pStyle w:val="Szvegtrzs"/>
        <w:ind w:left="426" w:hanging="426"/>
      </w:pPr>
      <w:r w:rsidRPr="00DB3353">
        <w:t xml:space="preserve">(1) Jelen rendelet </w:t>
      </w:r>
      <w:r w:rsidR="004F6385">
        <w:t>2018. december 1-jén</w:t>
      </w:r>
      <w:r w:rsidRPr="00DB3353">
        <w:rPr>
          <w:i/>
          <w:color w:val="FF0000"/>
        </w:rPr>
        <w:t xml:space="preserve"> </w:t>
      </w:r>
      <w:r w:rsidRPr="00DB3353">
        <w:t>lép hatályba.</w:t>
      </w:r>
    </w:p>
    <w:p w:rsidR="00166F19" w:rsidRPr="009B07FA" w:rsidRDefault="00166F19" w:rsidP="008F2A88">
      <w:pPr>
        <w:ind w:left="426" w:hanging="426"/>
        <w:jc w:val="both"/>
        <w:rPr>
          <w:rFonts w:eastAsia="Calibri"/>
          <w:lang w:eastAsia="en-US"/>
        </w:rPr>
      </w:pPr>
      <w:r w:rsidRPr="00DB3353">
        <w:t xml:space="preserve">(2) </w:t>
      </w:r>
      <w:r>
        <w:t>H</w:t>
      </w:r>
      <w:r w:rsidRPr="00DB3353">
        <w:t xml:space="preserve">atályát veszti a község Szabályozási Tervének jóváhagyásáról és Helyi Építési Szabályzatának megállapításáról szóló 2/2006. (II. 16.) </w:t>
      </w:r>
      <w:r>
        <w:t xml:space="preserve">önkormányzati </w:t>
      </w:r>
      <w:r w:rsidRPr="00DB3353">
        <w:t>rendelet</w:t>
      </w:r>
      <w:r>
        <w:t xml:space="preserve">, és a módosításáról szóló </w:t>
      </w:r>
      <w:r>
        <w:rPr>
          <w:rFonts w:eastAsia="Calibri"/>
          <w:lang w:eastAsia="en-US"/>
        </w:rPr>
        <w:t>16</w:t>
      </w:r>
      <w:r w:rsidRPr="009B07FA">
        <w:rPr>
          <w:rFonts w:eastAsia="Calibri"/>
          <w:lang w:eastAsia="en-US"/>
        </w:rPr>
        <w:t>/20</w:t>
      </w:r>
      <w:r>
        <w:rPr>
          <w:rFonts w:eastAsia="Calibri"/>
          <w:lang w:eastAsia="en-US"/>
        </w:rPr>
        <w:t>10</w:t>
      </w:r>
      <w:r w:rsidRPr="009B07FA">
        <w:rPr>
          <w:rFonts w:eastAsia="Calibri"/>
          <w:lang w:eastAsia="en-US"/>
        </w:rPr>
        <w:t>.(VII</w:t>
      </w:r>
      <w:r>
        <w:rPr>
          <w:rFonts w:eastAsia="Calibri"/>
          <w:lang w:eastAsia="en-US"/>
        </w:rPr>
        <w:t>I</w:t>
      </w:r>
      <w:r w:rsidRPr="009B07FA">
        <w:rPr>
          <w:rFonts w:eastAsia="Calibri"/>
          <w:lang w:eastAsia="en-US"/>
        </w:rPr>
        <w:t>.</w:t>
      </w:r>
      <w:r>
        <w:rPr>
          <w:rFonts w:eastAsia="Calibri"/>
          <w:lang w:eastAsia="en-US"/>
        </w:rPr>
        <w:t>17</w:t>
      </w:r>
      <w:r w:rsidRPr="009B07FA">
        <w:rPr>
          <w:rFonts w:eastAsia="Calibri"/>
          <w:lang w:eastAsia="en-US"/>
        </w:rPr>
        <w:t>.) önkormányzati rendelet, valamint a 1</w:t>
      </w:r>
      <w:r>
        <w:rPr>
          <w:rFonts w:eastAsia="Calibri"/>
          <w:lang w:eastAsia="en-US"/>
        </w:rPr>
        <w:t>5</w:t>
      </w:r>
      <w:r w:rsidRPr="009B07FA">
        <w:rPr>
          <w:rFonts w:eastAsia="Calibri"/>
          <w:lang w:eastAsia="en-US"/>
        </w:rPr>
        <w:t>/20</w:t>
      </w:r>
      <w:r>
        <w:rPr>
          <w:rFonts w:eastAsia="Calibri"/>
          <w:lang w:eastAsia="en-US"/>
        </w:rPr>
        <w:t>11</w:t>
      </w:r>
      <w:r w:rsidRPr="009B07FA">
        <w:rPr>
          <w:rFonts w:eastAsia="Calibri"/>
          <w:lang w:eastAsia="en-US"/>
        </w:rPr>
        <w:t>.(X.2</w:t>
      </w:r>
      <w:r>
        <w:rPr>
          <w:rFonts w:eastAsia="Calibri"/>
          <w:lang w:eastAsia="en-US"/>
        </w:rPr>
        <w:t>0</w:t>
      </w:r>
      <w:r w:rsidRPr="009B07FA">
        <w:rPr>
          <w:rFonts w:eastAsia="Calibri"/>
          <w:lang w:eastAsia="en-US"/>
        </w:rPr>
        <w:t>.) önkormányzati rendelet.</w:t>
      </w:r>
    </w:p>
    <w:p w:rsidR="00166F19" w:rsidRPr="00DB3353" w:rsidRDefault="00166F19" w:rsidP="00166F19">
      <w:pPr>
        <w:pStyle w:val="Szvegtrzs"/>
        <w:ind w:left="284" w:hanging="284"/>
      </w:pPr>
    </w:p>
    <w:p w:rsidR="00166F19" w:rsidRPr="00DB3353" w:rsidRDefault="00166F19" w:rsidP="00166F19">
      <w:pPr>
        <w:spacing w:after="120"/>
        <w:jc w:val="center"/>
      </w:pPr>
    </w:p>
    <w:p w:rsidR="00166F19" w:rsidRPr="00DB3353" w:rsidRDefault="00166F19" w:rsidP="00166F19">
      <w:pPr>
        <w:spacing w:after="120"/>
        <w:jc w:val="both"/>
      </w:pPr>
      <w:r w:rsidRPr="00DB3353">
        <w:t xml:space="preserve">Tengelic, 2018. </w:t>
      </w:r>
      <w:r w:rsidR="00B53A9A">
        <w:t xml:space="preserve">október </w:t>
      </w:r>
      <w:r w:rsidR="00A025EB">
        <w:t>3</w:t>
      </w:r>
      <w:r w:rsidR="002B5584">
        <w:t>0</w:t>
      </w:r>
      <w:r w:rsidR="00A025EB">
        <w:t>.</w:t>
      </w:r>
    </w:p>
    <w:p w:rsidR="00166F19" w:rsidRPr="00DB3353" w:rsidRDefault="00166F19" w:rsidP="00166F19">
      <w:pPr>
        <w:spacing w:after="120"/>
        <w:jc w:val="both"/>
        <w:rPr>
          <w:b/>
        </w:rPr>
      </w:pPr>
    </w:p>
    <w:p w:rsidR="00166F19" w:rsidRPr="00B53A9A" w:rsidRDefault="00166F19" w:rsidP="00166F19">
      <w:pPr>
        <w:tabs>
          <w:tab w:val="center" w:pos="2520"/>
          <w:tab w:val="center" w:pos="6660"/>
        </w:tabs>
        <w:jc w:val="both"/>
      </w:pPr>
      <w:r w:rsidRPr="00DB3353">
        <w:rPr>
          <w:b/>
        </w:rPr>
        <w:tab/>
      </w:r>
      <w:r w:rsidRPr="00B53A9A">
        <w:t xml:space="preserve">Gáncs István </w:t>
      </w:r>
      <w:r w:rsidRPr="00B53A9A">
        <w:tab/>
        <w:t xml:space="preserve">Tolnai Lászlóné </w:t>
      </w:r>
    </w:p>
    <w:p w:rsidR="00166F19" w:rsidRPr="00DB3353" w:rsidRDefault="00166F19" w:rsidP="00166F19">
      <w:pPr>
        <w:tabs>
          <w:tab w:val="center" w:pos="2520"/>
          <w:tab w:val="center" w:pos="6660"/>
        </w:tabs>
        <w:spacing w:after="120"/>
        <w:jc w:val="both"/>
      </w:pPr>
      <w:r w:rsidRPr="00DB3353">
        <w:tab/>
        <w:t>polgármester</w:t>
      </w:r>
      <w:r w:rsidRPr="00DB3353">
        <w:tab/>
        <w:t>jegyző</w:t>
      </w:r>
    </w:p>
    <w:p w:rsidR="00166F19" w:rsidRPr="00DB3353" w:rsidRDefault="00166F19" w:rsidP="00166F19">
      <w:pPr>
        <w:spacing w:after="120"/>
        <w:jc w:val="center"/>
      </w:pPr>
    </w:p>
    <w:p w:rsidR="002B5584" w:rsidRDefault="002B5584" w:rsidP="00166F19">
      <w:pPr>
        <w:pStyle w:val="Szvegtrzsbehzssal"/>
        <w:tabs>
          <w:tab w:val="left" w:pos="720"/>
        </w:tabs>
        <w:ind w:left="360"/>
        <w:rPr>
          <w:b/>
        </w:rPr>
      </w:pPr>
    </w:p>
    <w:p w:rsidR="002B5584" w:rsidRDefault="002B5584" w:rsidP="00166F19">
      <w:pPr>
        <w:pStyle w:val="Szvegtrzsbehzssal"/>
        <w:tabs>
          <w:tab w:val="left" w:pos="720"/>
        </w:tabs>
        <w:ind w:left="360"/>
      </w:pPr>
      <w:r w:rsidRPr="002B5584">
        <w:t>Kihirdetve: 2018. október 31.</w:t>
      </w:r>
    </w:p>
    <w:p w:rsidR="002B5584" w:rsidRDefault="002B5584" w:rsidP="00166F19">
      <w:pPr>
        <w:pStyle w:val="Szvegtrzsbehzssal"/>
        <w:tabs>
          <w:tab w:val="left" w:pos="720"/>
        </w:tabs>
        <w:ind w:left="360"/>
      </w:pPr>
    </w:p>
    <w:p w:rsidR="002B5584" w:rsidRDefault="002B5584" w:rsidP="00166F19">
      <w:pPr>
        <w:pStyle w:val="Szvegtrzsbehzssal"/>
        <w:tabs>
          <w:tab w:val="left" w:pos="720"/>
        </w:tabs>
        <w:ind w:left="360"/>
      </w:pPr>
      <w:r>
        <w:t xml:space="preserve">                                                         Tolnai Lászlóné </w:t>
      </w:r>
    </w:p>
    <w:p w:rsidR="00166F19" w:rsidRPr="002B5584" w:rsidRDefault="002B5584" w:rsidP="00166F19">
      <w:pPr>
        <w:pStyle w:val="Szvegtrzsbehzssal"/>
        <w:tabs>
          <w:tab w:val="left" w:pos="720"/>
        </w:tabs>
        <w:ind w:left="360"/>
      </w:pPr>
      <w:r>
        <w:t xml:space="preserve">                                                               jegyző</w:t>
      </w:r>
      <w:r w:rsidR="00166F19" w:rsidRPr="002B5584">
        <w:br w:type="page"/>
      </w:r>
    </w:p>
    <w:p w:rsidR="00166F19" w:rsidRPr="00A81B71" w:rsidRDefault="00166F19" w:rsidP="00166F19">
      <w:pPr>
        <w:numPr>
          <w:ilvl w:val="0"/>
          <w:numId w:val="18"/>
        </w:numPr>
        <w:spacing w:after="120"/>
        <w:rPr>
          <w:b/>
        </w:rPr>
      </w:pPr>
      <w:r>
        <w:rPr>
          <w:b/>
        </w:rPr>
        <w:lastRenderedPageBreak/>
        <w:t xml:space="preserve">melléklet </w:t>
      </w:r>
      <w:bookmarkStart w:id="4" w:name="_Hlk525637170"/>
      <w:r w:rsidRPr="00051F3F">
        <w:rPr>
          <w:b/>
        </w:rPr>
        <w:t xml:space="preserve">a   </w:t>
      </w:r>
      <w:r w:rsidR="006F17CC">
        <w:rPr>
          <w:b/>
        </w:rPr>
        <w:t>12</w:t>
      </w:r>
      <w:r w:rsidRPr="00051F3F">
        <w:rPr>
          <w:b/>
        </w:rPr>
        <w:t>/2018</w:t>
      </w:r>
      <w:r>
        <w:rPr>
          <w:b/>
        </w:rPr>
        <w:t>.</w:t>
      </w:r>
      <w:r w:rsidRPr="00051F3F">
        <w:rPr>
          <w:b/>
        </w:rPr>
        <w:t>(</w:t>
      </w:r>
      <w:r w:rsidR="006F17CC">
        <w:rPr>
          <w:b/>
        </w:rPr>
        <w:t>X.31.</w:t>
      </w:r>
      <w:r w:rsidRPr="00051F3F">
        <w:rPr>
          <w:b/>
        </w:rPr>
        <w:t>) önkormányzati rendelethez</w:t>
      </w:r>
    </w:p>
    <w:bookmarkEnd w:id="4"/>
    <w:p w:rsidR="00166F19" w:rsidRPr="00DB3353" w:rsidRDefault="00166F19" w:rsidP="00166F19">
      <w:pPr>
        <w:spacing w:after="120"/>
      </w:pPr>
    </w:p>
    <w:p w:rsidR="00166F19" w:rsidRPr="00DB3353" w:rsidRDefault="00166F19" w:rsidP="00166F19">
      <w:pPr>
        <w:spacing w:after="120"/>
        <w:jc w:val="center"/>
        <w:rPr>
          <w:b/>
        </w:rPr>
      </w:pPr>
      <w:r w:rsidRPr="00DB3353">
        <w:rPr>
          <w:b/>
        </w:rPr>
        <w:t>SZ- 1 JELŰ TENGELIC KÖZSÉG BELTERÜLETI SZABÁLYZÁSI TERVLAPJA</w:t>
      </w:r>
    </w:p>
    <w:p w:rsidR="00166F19" w:rsidRPr="00DB3353" w:rsidRDefault="00166F19" w:rsidP="00166F19">
      <w:pPr>
        <w:spacing w:after="120"/>
        <w:jc w:val="center"/>
        <w:rPr>
          <w:b/>
          <w:color w:val="FF0000"/>
        </w:rPr>
      </w:pPr>
      <w:r w:rsidRPr="00DB3353">
        <w:rPr>
          <w:b/>
          <w:color w:val="FF0000"/>
        </w:rPr>
        <w:br w:type="page"/>
      </w:r>
    </w:p>
    <w:p w:rsidR="00166F19" w:rsidRPr="00DB3353" w:rsidRDefault="00166F19" w:rsidP="00166F19">
      <w:pPr>
        <w:numPr>
          <w:ilvl w:val="0"/>
          <w:numId w:val="18"/>
        </w:numPr>
        <w:spacing w:after="120"/>
        <w:rPr>
          <w:b/>
        </w:rPr>
      </w:pPr>
      <w:proofErr w:type="gramStart"/>
      <w:r>
        <w:rPr>
          <w:b/>
        </w:rPr>
        <w:lastRenderedPageBreak/>
        <w:t>melléklet</w:t>
      </w:r>
      <w:r w:rsidRPr="00DB3353">
        <w:rPr>
          <w:b/>
        </w:rPr>
        <w:t xml:space="preserve"> </w:t>
      </w:r>
      <w:r>
        <w:rPr>
          <w:b/>
        </w:rPr>
        <w:t xml:space="preserve"> a</w:t>
      </w:r>
      <w:proofErr w:type="gramEnd"/>
      <w:r>
        <w:rPr>
          <w:b/>
        </w:rPr>
        <w:t xml:space="preserve"> </w:t>
      </w:r>
      <w:r w:rsidR="006F17CC">
        <w:rPr>
          <w:b/>
        </w:rPr>
        <w:t>12</w:t>
      </w:r>
      <w:r>
        <w:rPr>
          <w:b/>
        </w:rPr>
        <w:t>/2018.(</w:t>
      </w:r>
      <w:r w:rsidR="006F17CC">
        <w:rPr>
          <w:b/>
        </w:rPr>
        <w:t>X.31.</w:t>
      </w:r>
      <w:r>
        <w:rPr>
          <w:b/>
        </w:rPr>
        <w:t>) önkormányzati rendelethez</w:t>
      </w:r>
    </w:p>
    <w:p w:rsidR="00166F19" w:rsidRPr="00DB3353" w:rsidRDefault="00166F19" w:rsidP="00166F19">
      <w:pPr>
        <w:spacing w:after="120"/>
        <w:ind w:left="360"/>
        <w:rPr>
          <w:b/>
        </w:rPr>
      </w:pPr>
    </w:p>
    <w:p w:rsidR="00166F19" w:rsidRPr="00DB3353" w:rsidRDefault="00166F19" w:rsidP="00166F19">
      <w:pPr>
        <w:spacing w:after="120"/>
        <w:jc w:val="center"/>
        <w:rPr>
          <w:b/>
        </w:rPr>
      </w:pPr>
      <w:r w:rsidRPr="00DB3353">
        <w:rPr>
          <w:b/>
        </w:rPr>
        <w:t>SZ-2 JELŰ, TENGELIC KÖZSÉG KÜLTERÜLETI RÉSZEK SZABÁLYZÁSI TERVLAPJA</w:t>
      </w:r>
    </w:p>
    <w:p w:rsidR="00166F19" w:rsidRPr="00DB3353" w:rsidRDefault="00166F19" w:rsidP="00166F19">
      <w:pPr>
        <w:spacing w:after="120"/>
        <w:ind w:left="360"/>
        <w:rPr>
          <w:b/>
        </w:rPr>
      </w:pPr>
    </w:p>
    <w:p w:rsidR="00166F19" w:rsidRPr="00DB3353" w:rsidRDefault="00166F19" w:rsidP="00166F19">
      <w:pPr>
        <w:spacing w:after="120"/>
        <w:ind w:left="360"/>
        <w:rPr>
          <w:b/>
        </w:rPr>
      </w:pPr>
      <w:r w:rsidRPr="00DB3353">
        <w:rPr>
          <w:b/>
        </w:rPr>
        <w:br w:type="page"/>
      </w:r>
    </w:p>
    <w:p w:rsidR="00166F19" w:rsidRPr="00DB3353" w:rsidRDefault="00166F19" w:rsidP="00166F19">
      <w:pPr>
        <w:numPr>
          <w:ilvl w:val="0"/>
          <w:numId w:val="18"/>
        </w:numPr>
        <w:spacing w:after="120"/>
        <w:rPr>
          <w:b/>
        </w:rPr>
      </w:pPr>
      <w:r>
        <w:rPr>
          <w:b/>
        </w:rPr>
        <w:lastRenderedPageBreak/>
        <w:t xml:space="preserve">melléklet a </w:t>
      </w:r>
      <w:r w:rsidR="00712083">
        <w:rPr>
          <w:b/>
        </w:rPr>
        <w:t>12</w:t>
      </w:r>
      <w:r>
        <w:rPr>
          <w:b/>
        </w:rPr>
        <w:t>/2018.(</w:t>
      </w:r>
      <w:r w:rsidR="00712083">
        <w:rPr>
          <w:b/>
        </w:rPr>
        <w:t>X.31.</w:t>
      </w:r>
      <w:r>
        <w:rPr>
          <w:b/>
        </w:rPr>
        <w:t>) önkormányzati rendelethez</w:t>
      </w:r>
    </w:p>
    <w:p w:rsidR="00166F19" w:rsidRPr="00DB3353" w:rsidRDefault="00166F19" w:rsidP="00166F19">
      <w:pPr>
        <w:spacing w:after="120"/>
        <w:ind w:left="360"/>
        <w:rPr>
          <w:b/>
        </w:rPr>
      </w:pPr>
    </w:p>
    <w:p w:rsidR="00166F19" w:rsidRPr="00DB3353" w:rsidRDefault="00166F19" w:rsidP="00166F19">
      <w:pPr>
        <w:spacing w:after="120"/>
        <w:ind w:left="360"/>
        <w:jc w:val="center"/>
        <w:rPr>
          <w:b/>
        </w:rPr>
      </w:pPr>
      <w:r w:rsidRPr="00DB3353">
        <w:rPr>
          <w:b/>
        </w:rPr>
        <w:t>SZ-3 JELŰ, TENGELIC KÖZSÉG KÜLTERÜLETI SZABÁLYZÁSI TERVLAPJA</w:t>
      </w:r>
    </w:p>
    <w:p w:rsidR="00166F19" w:rsidRPr="00DB3353" w:rsidRDefault="00166F19" w:rsidP="00166F19">
      <w:pPr>
        <w:numPr>
          <w:ilvl w:val="0"/>
          <w:numId w:val="18"/>
        </w:numPr>
        <w:spacing w:after="120"/>
        <w:rPr>
          <w:b/>
        </w:rPr>
      </w:pPr>
      <w:r>
        <w:rPr>
          <w:b/>
        </w:rPr>
        <w:br w:type="page"/>
      </w:r>
      <w:bookmarkStart w:id="5" w:name="_Hlk517794098"/>
      <w:r>
        <w:rPr>
          <w:b/>
        </w:rPr>
        <w:lastRenderedPageBreak/>
        <w:t xml:space="preserve">melléklet a </w:t>
      </w:r>
      <w:r w:rsidR="00712083">
        <w:rPr>
          <w:b/>
        </w:rPr>
        <w:t>12</w:t>
      </w:r>
      <w:r>
        <w:rPr>
          <w:b/>
        </w:rPr>
        <w:t>/2018.(</w:t>
      </w:r>
      <w:r w:rsidR="00712083">
        <w:rPr>
          <w:b/>
        </w:rPr>
        <w:t>X.31.</w:t>
      </w:r>
      <w:r>
        <w:rPr>
          <w:b/>
        </w:rPr>
        <w:t>) önkormányzati rendelethez</w:t>
      </w:r>
    </w:p>
    <w:bookmarkEnd w:id="5"/>
    <w:p w:rsidR="00166F19" w:rsidRPr="00DB3353" w:rsidRDefault="00166F19" w:rsidP="00166F19">
      <w:pPr>
        <w:spacing w:after="120"/>
      </w:pPr>
    </w:p>
    <w:p w:rsidR="00166F19" w:rsidRPr="00DB3353" w:rsidRDefault="00166F19" w:rsidP="00166F19">
      <w:pPr>
        <w:pStyle w:val="Szvegtrzsbehzssal"/>
        <w:ind w:left="-142"/>
        <w:jc w:val="center"/>
        <w:rPr>
          <w:b/>
          <w:caps/>
        </w:rPr>
      </w:pPr>
      <w:r w:rsidRPr="00DB3353">
        <w:rPr>
          <w:b/>
          <w:caps/>
        </w:rPr>
        <w:t>ÉPÍTÉSI ÖVEZETEkRE vonatkozó építési és telekalakítási</w:t>
      </w:r>
      <w:r w:rsidRPr="00DB3353">
        <w:rPr>
          <w:caps/>
        </w:rPr>
        <w:t xml:space="preserve"> </w:t>
      </w:r>
      <w:r w:rsidRPr="00DB3353">
        <w:rPr>
          <w:b/>
          <w:caps/>
        </w:rPr>
        <w:t>előírások:</w:t>
      </w:r>
    </w:p>
    <w:p w:rsidR="00166F19" w:rsidRPr="00DB3353" w:rsidRDefault="00166F19" w:rsidP="00166F19">
      <w:pPr>
        <w:pStyle w:val="Szvegtrzsbehzssal"/>
        <w:ind w:left="-142"/>
        <w:jc w:val="center"/>
        <w:rPr>
          <w:b/>
          <w:caps/>
        </w:rPr>
      </w:pPr>
    </w:p>
    <w:tbl>
      <w:tblPr>
        <w:tblW w:w="5851"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0"/>
        <w:gridCol w:w="1038"/>
        <w:gridCol w:w="967"/>
        <w:gridCol w:w="1285"/>
        <w:gridCol w:w="1381"/>
        <w:gridCol w:w="1460"/>
        <w:gridCol w:w="1433"/>
        <w:gridCol w:w="1460"/>
        <w:gridCol w:w="1193"/>
      </w:tblGrid>
      <w:tr w:rsidR="00166F19" w:rsidRPr="00DB3353" w:rsidTr="008F2A88">
        <w:trPr>
          <w:trHeight w:val="418"/>
        </w:trPr>
        <w:tc>
          <w:tcPr>
            <w:tcW w:w="17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bCs/>
              </w:rPr>
            </w:pPr>
            <w:bookmarkStart w:id="6" w:name="_Hlk517279504"/>
          </w:p>
        </w:tc>
        <w:tc>
          <w:tcPr>
            <w:tcW w:w="490"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bCs/>
              </w:rPr>
            </w:pPr>
            <w:r w:rsidRPr="00DB3353">
              <w:rPr>
                <w:b/>
                <w:bCs/>
              </w:rPr>
              <w:t>A</w:t>
            </w:r>
          </w:p>
        </w:tc>
        <w:tc>
          <w:tcPr>
            <w:tcW w:w="456"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jc w:val="center"/>
              <w:rPr>
                <w:b/>
                <w:bCs/>
              </w:rPr>
            </w:pPr>
            <w:r w:rsidRPr="00DB3353">
              <w:rPr>
                <w:b/>
                <w:bCs/>
              </w:rPr>
              <w:t>B</w:t>
            </w:r>
          </w:p>
        </w:tc>
        <w:tc>
          <w:tcPr>
            <w:tcW w:w="606"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jc w:val="center"/>
              <w:rPr>
                <w:b/>
                <w:bCs/>
              </w:rPr>
            </w:pPr>
            <w:r w:rsidRPr="00DB3353">
              <w:rPr>
                <w:b/>
                <w:bCs/>
              </w:rPr>
              <w:t>C</w:t>
            </w:r>
          </w:p>
        </w:tc>
        <w:tc>
          <w:tcPr>
            <w:tcW w:w="652"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jc w:val="center"/>
              <w:rPr>
                <w:b/>
                <w:bCs/>
              </w:rPr>
            </w:pPr>
            <w:r w:rsidRPr="00DB3353">
              <w:rPr>
                <w:b/>
                <w:bCs/>
              </w:rPr>
              <w:t>D</w:t>
            </w:r>
          </w:p>
        </w:tc>
        <w:tc>
          <w:tcPr>
            <w:tcW w:w="68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jc w:val="center"/>
              <w:rPr>
                <w:b/>
                <w:bCs/>
              </w:rPr>
            </w:pPr>
            <w:r w:rsidRPr="00DB3353">
              <w:rPr>
                <w:b/>
                <w:bCs/>
              </w:rPr>
              <w:t>E</w:t>
            </w:r>
          </w:p>
        </w:tc>
        <w:tc>
          <w:tcPr>
            <w:tcW w:w="676"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jc w:val="center"/>
              <w:rPr>
                <w:b/>
                <w:bCs/>
              </w:rPr>
            </w:pPr>
            <w:r w:rsidRPr="00DB3353">
              <w:rPr>
                <w:b/>
                <w:bCs/>
              </w:rPr>
              <w:t>F</w:t>
            </w:r>
          </w:p>
        </w:tc>
        <w:tc>
          <w:tcPr>
            <w:tcW w:w="68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jc w:val="center"/>
              <w:rPr>
                <w:b/>
                <w:bCs/>
              </w:rPr>
            </w:pPr>
            <w:r w:rsidRPr="00DB3353">
              <w:rPr>
                <w:b/>
                <w:bCs/>
              </w:rPr>
              <w:t>G</w:t>
            </w:r>
          </w:p>
        </w:tc>
        <w:tc>
          <w:tcPr>
            <w:tcW w:w="563"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jc w:val="center"/>
              <w:rPr>
                <w:b/>
                <w:bCs/>
              </w:rPr>
            </w:pPr>
            <w:r w:rsidRPr="00DB3353">
              <w:rPr>
                <w:b/>
                <w:bCs/>
              </w:rPr>
              <w:t>H</w:t>
            </w:r>
          </w:p>
        </w:tc>
      </w:tr>
      <w:tr w:rsidR="00166F19" w:rsidRPr="00DB3353" w:rsidTr="008F2A88">
        <w:trPr>
          <w:cantSplit/>
          <w:trHeight w:val="1953"/>
        </w:trPr>
        <w:tc>
          <w:tcPr>
            <w:tcW w:w="17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sidRPr="00DB3353">
              <w:rPr>
                <w:b/>
              </w:rPr>
              <w:t>1</w:t>
            </w:r>
          </w:p>
        </w:tc>
        <w:tc>
          <w:tcPr>
            <w:tcW w:w="490" w:type="pct"/>
            <w:tcBorders>
              <w:top w:val="single" w:sz="6" w:space="0" w:color="auto"/>
              <w:left w:val="single" w:sz="6" w:space="0" w:color="auto"/>
              <w:bottom w:val="single" w:sz="6" w:space="0" w:color="auto"/>
              <w:right w:val="single" w:sz="6" w:space="0" w:color="auto"/>
            </w:tcBorders>
            <w:tcMar>
              <w:top w:w="142" w:type="dxa"/>
              <w:bottom w:w="142" w:type="dxa"/>
            </w:tcMar>
            <w:vAlign w:val="center"/>
          </w:tcPr>
          <w:p w:rsidR="00166F19" w:rsidRPr="00DB3353" w:rsidRDefault="00166F19" w:rsidP="00384ABC">
            <w:pPr>
              <w:spacing w:before="120" w:after="120"/>
              <w:ind w:right="-213"/>
              <w:jc w:val="both"/>
              <w:rPr>
                <w:b/>
                <w:i/>
              </w:rPr>
            </w:pPr>
            <w:r w:rsidRPr="00DB3353">
              <w:rPr>
                <w:b/>
              </w:rPr>
              <w:t>Építési övezet jele</w:t>
            </w:r>
          </w:p>
        </w:tc>
        <w:tc>
          <w:tcPr>
            <w:tcW w:w="456" w:type="pct"/>
            <w:tcBorders>
              <w:left w:val="single" w:sz="6" w:space="0" w:color="auto"/>
              <w:right w:val="single" w:sz="6" w:space="0" w:color="auto"/>
            </w:tcBorders>
          </w:tcPr>
          <w:p w:rsidR="00166F19" w:rsidRPr="00DB3353" w:rsidRDefault="00166F19" w:rsidP="00384ABC">
            <w:pPr>
              <w:spacing w:before="120" w:after="120"/>
              <w:rPr>
                <w:b/>
              </w:rPr>
            </w:pPr>
          </w:p>
          <w:p w:rsidR="00166F19" w:rsidRPr="00DB3353" w:rsidRDefault="00166F19" w:rsidP="00384ABC">
            <w:pPr>
              <w:spacing w:before="120" w:after="120"/>
              <w:rPr>
                <w:b/>
              </w:rPr>
            </w:pPr>
            <w:r w:rsidRPr="00DB3353">
              <w:rPr>
                <w:b/>
              </w:rPr>
              <w:t>Építési telek beépítés módja</w:t>
            </w:r>
          </w:p>
          <w:p w:rsidR="00166F19" w:rsidRPr="00DB3353" w:rsidRDefault="00166F19" w:rsidP="00384ABC">
            <w:pPr>
              <w:spacing w:before="120" w:after="120"/>
              <w:rPr>
                <w:b/>
              </w:rPr>
            </w:pPr>
          </w:p>
        </w:tc>
        <w:tc>
          <w:tcPr>
            <w:tcW w:w="606" w:type="pct"/>
            <w:tcBorders>
              <w:left w:val="single" w:sz="6" w:space="0" w:color="auto"/>
              <w:right w:val="single" w:sz="6" w:space="0" w:color="auto"/>
            </w:tcBorders>
            <w:shd w:val="clear" w:color="auto" w:fill="auto"/>
            <w:tcMar>
              <w:top w:w="142" w:type="dxa"/>
              <w:bottom w:w="142" w:type="dxa"/>
            </w:tcMar>
            <w:vAlign w:val="center"/>
          </w:tcPr>
          <w:p w:rsidR="00166F19" w:rsidRPr="00DB3353" w:rsidRDefault="00166F19" w:rsidP="00384ABC">
            <w:pPr>
              <w:spacing w:before="120" w:after="120"/>
              <w:rPr>
                <w:b/>
              </w:rPr>
            </w:pPr>
            <w:r w:rsidRPr="00DB3353">
              <w:rPr>
                <w:b/>
              </w:rPr>
              <w:t>Építési telek</w:t>
            </w:r>
            <w:r w:rsidRPr="00DB3353">
              <w:rPr>
                <w:b/>
                <w:bCs/>
                <w:spacing w:val="-8"/>
              </w:rPr>
              <w:t xml:space="preserve"> legkisebb kialakítható </w:t>
            </w:r>
            <w:r w:rsidRPr="00DB3353">
              <w:rPr>
                <w:b/>
                <w:bCs/>
                <w:spacing w:val="-2"/>
              </w:rPr>
              <w:t xml:space="preserve">területe </w:t>
            </w:r>
          </w:p>
          <w:p w:rsidR="00166F19" w:rsidRPr="00DB3353" w:rsidRDefault="00166F19" w:rsidP="00384ABC">
            <w:pPr>
              <w:spacing w:before="120" w:after="120"/>
              <w:rPr>
                <w:b/>
              </w:rPr>
            </w:pPr>
            <w:r w:rsidRPr="00DB3353">
              <w:rPr>
                <w:b/>
                <w:bCs/>
                <w:spacing w:val="-2"/>
              </w:rPr>
              <w:t>(m</w:t>
            </w:r>
            <w:r w:rsidRPr="00DB3353">
              <w:rPr>
                <w:b/>
                <w:bCs/>
                <w:spacing w:val="-2"/>
                <w:vertAlign w:val="superscript"/>
              </w:rPr>
              <w:t>2</w:t>
            </w:r>
            <w:r w:rsidRPr="00DB3353">
              <w:rPr>
                <w:b/>
                <w:bCs/>
                <w:spacing w:val="-2"/>
              </w:rPr>
              <w:t>)</w:t>
            </w:r>
          </w:p>
        </w:tc>
        <w:tc>
          <w:tcPr>
            <w:tcW w:w="652" w:type="pct"/>
            <w:tcBorders>
              <w:left w:val="single" w:sz="6" w:space="0" w:color="auto"/>
              <w:right w:val="single" w:sz="6" w:space="0" w:color="auto"/>
            </w:tcBorders>
          </w:tcPr>
          <w:p w:rsidR="00166F19" w:rsidRPr="00DB3353" w:rsidRDefault="00166F19" w:rsidP="00384ABC">
            <w:pPr>
              <w:spacing w:before="120" w:after="120"/>
              <w:rPr>
                <w:b/>
              </w:rPr>
            </w:pPr>
            <w:r w:rsidRPr="00DB3353">
              <w:rPr>
                <w:b/>
              </w:rPr>
              <w:t>Építési telek legkisebb kialakítható átlagos szélessége (m)</w:t>
            </w:r>
          </w:p>
        </w:tc>
        <w:tc>
          <w:tcPr>
            <w:tcW w:w="689" w:type="pct"/>
            <w:tcBorders>
              <w:left w:val="single" w:sz="6" w:space="0" w:color="auto"/>
              <w:right w:val="single" w:sz="6" w:space="0" w:color="auto"/>
            </w:tcBorders>
            <w:shd w:val="clear" w:color="auto" w:fill="auto"/>
            <w:tcMar>
              <w:top w:w="142" w:type="dxa"/>
              <w:bottom w:w="142" w:type="dxa"/>
            </w:tcMar>
            <w:vAlign w:val="center"/>
          </w:tcPr>
          <w:p w:rsidR="00166F19" w:rsidRPr="00DB3353" w:rsidRDefault="00166F19" w:rsidP="00384ABC">
            <w:pPr>
              <w:spacing w:before="120" w:after="120"/>
              <w:rPr>
                <w:b/>
              </w:rPr>
            </w:pPr>
            <w:r w:rsidRPr="00DB3353">
              <w:rPr>
                <w:b/>
              </w:rPr>
              <w:t>Építési telek legnagyobb megengedett beépítettsége (%)</w:t>
            </w:r>
          </w:p>
        </w:tc>
        <w:tc>
          <w:tcPr>
            <w:tcW w:w="676" w:type="pct"/>
            <w:tcBorders>
              <w:left w:val="single" w:sz="6" w:space="0" w:color="auto"/>
              <w:right w:val="single" w:sz="6" w:space="0" w:color="auto"/>
            </w:tcBorders>
            <w:shd w:val="clear" w:color="auto" w:fill="auto"/>
            <w:tcMar>
              <w:top w:w="142" w:type="dxa"/>
              <w:bottom w:w="142" w:type="dxa"/>
            </w:tcMar>
            <w:vAlign w:val="center"/>
          </w:tcPr>
          <w:p w:rsidR="00166F19" w:rsidRPr="00DB3353" w:rsidRDefault="00166F19" w:rsidP="00384ABC">
            <w:pPr>
              <w:spacing w:before="120" w:after="120"/>
              <w:rPr>
                <w:b/>
              </w:rPr>
            </w:pPr>
            <w:r w:rsidRPr="00DB3353">
              <w:rPr>
                <w:b/>
              </w:rPr>
              <w:t>Építési telek legkisebb megengedett zöldfelületi aránya (%)</w:t>
            </w:r>
          </w:p>
        </w:tc>
        <w:tc>
          <w:tcPr>
            <w:tcW w:w="689" w:type="pct"/>
            <w:tcBorders>
              <w:left w:val="single" w:sz="6" w:space="0" w:color="auto"/>
              <w:right w:val="single" w:sz="6" w:space="0" w:color="auto"/>
            </w:tcBorders>
            <w:shd w:val="clear" w:color="auto" w:fill="auto"/>
            <w:tcMar>
              <w:top w:w="142" w:type="dxa"/>
              <w:bottom w:w="142" w:type="dxa"/>
            </w:tcMar>
            <w:vAlign w:val="center"/>
          </w:tcPr>
          <w:p w:rsidR="00166F19" w:rsidRPr="00DB3353" w:rsidRDefault="00166F19" w:rsidP="00384ABC">
            <w:pPr>
              <w:spacing w:before="120" w:after="120"/>
              <w:rPr>
                <w:b/>
              </w:rPr>
            </w:pPr>
            <w:r w:rsidRPr="00DB3353">
              <w:rPr>
                <w:b/>
              </w:rPr>
              <w:t xml:space="preserve">Megengedett legnagyobb épület-magasság (m) </w:t>
            </w:r>
          </w:p>
          <w:p w:rsidR="00166F19" w:rsidRPr="00DB3353" w:rsidRDefault="00166F19" w:rsidP="00384ABC">
            <w:pPr>
              <w:spacing w:before="120" w:after="120"/>
              <w:rPr>
                <w:b/>
              </w:rPr>
            </w:pPr>
          </w:p>
        </w:tc>
        <w:tc>
          <w:tcPr>
            <w:tcW w:w="563" w:type="pct"/>
            <w:tcBorders>
              <w:left w:val="single" w:sz="6" w:space="0" w:color="auto"/>
              <w:right w:val="single" w:sz="6" w:space="0" w:color="auto"/>
            </w:tcBorders>
          </w:tcPr>
          <w:p w:rsidR="00166F19" w:rsidRPr="00DB3353" w:rsidRDefault="00166F19" w:rsidP="00384ABC">
            <w:pPr>
              <w:spacing w:before="120" w:after="120"/>
              <w:rPr>
                <w:b/>
              </w:rPr>
            </w:pPr>
          </w:p>
          <w:p w:rsidR="00166F19" w:rsidRPr="00DB3353" w:rsidRDefault="00166F19" w:rsidP="00384ABC">
            <w:pPr>
              <w:spacing w:before="120" w:after="120"/>
              <w:rPr>
                <w:b/>
              </w:rPr>
            </w:pPr>
            <w:r w:rsidRPr="00DB3353">
              <w:rPr>
                <w:b/>
              </w:rPr>
              <w:t>Közmű-</w:t>
            </w:r>
            <w:proofErr w:type="spellStart"/>
            <w:r w:rsidRPr="00DB3353">
              <w:rPr>
                <w:b/>
              </w:rPr>
              <w:t>vesítettség</w:t>
            </w:r>
            <w:proofErr w:type="spellEnd"/>
            <w:r w:rsidRPr="00DB3353">
              <w:rPr>
                <w:b/>
              </w:rPr>
              <w:t xml:space="preserve"> mértéke</w:t>
            </w:r>
          </w:p>
        </w:tc>
      </w:tr>
      <w:tr w:rsidR="00166F19" w:rsidRPr="00DB3353" w:rsidTr="008F2A88">
        <w:trPr>
          <w:trHeight w:val="514"/>
        </w:trPr>
        <w:tc>
          <w:tcPr>
            <w:tcW w:w="17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sidRPr="00DB3353">
              <w:rPr>
                <w:b/>
              </w:rPr>
              <w:t>2</w:t>
            </w:r>
          </w:p>
        </w:tc>
        <w:tc>
          <w:tcPr>
            <w:tcW w:w="490"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pPr>
            <w:r w:rsidRPr="00DB3353">
              <w:rPr>
                <w:b/>
              </w:rPr>
              <w:t>Lf-1</w:t>
            </w:r>
          </w:p>
        </w:tc>
        <w:tc>
          <w:tcPr>
            <w:tcW w:w="456" w:type="pct"/>
            <w:tcBorders>
              <w:left w:val="single" w:sz="6" w:space="0" w:color="auto"/>
              <w:right w:val="single" w:sz="6" w:space="0" w:color="auto"/>
            </w:tcBorders>
          </w:tcPr>
          <w:p w:rsidR="00166F19" w:rsidRPr="00DB3353" w:rsidRDefault="00166F19" w:rsidP="00384ABC">
            <w:pPr>
              <w:spacing w:before="120" w:after="120"/>
              <w:jc w:val="center"/>
            </w:pPr>
            <w:r w:rsidRPr="00DB3353">
              <w:t>O</w:t>
            </w:r>
          </w:p>
        </w:tc>
        <w:tc>
          <w:tcPr>
            <w:tcW w:w="60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800</w:t>
            </w:r>
          </w:p>
        </w:tc>
        <w:tc>
          <w:tcPr>
            <w:tcW w:w="652" w:type="pct"/>
            <w:tcBorders>
              <w:left w:val="single" w:sz="6" w:space="0" w:color="auto"/>
              <w:right w:val="single" w:sz="6" w:space="0" w:color="auto"/>
            </w:tcBorders>
          </w:tcPr>
          <w:p w:rsidR="00166F19" w:rsidRPr="00DB3353" w:rsidRDefault="00166F19" w:rsidP="00384ABC">
            <w:pPr>
              <w:spacing w:before="120" w:after="120"/>
              <w:jc w:val="center"/>
            </w:pPr>
            <w:r w:rsidRPr="00DB3353">
              <w:t>14</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30</w:t>
            </w:r>
          </w:p>
        </w:tc>
        <w:tc>
          <w:tcPr>
            <w:tcW w:w="67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40</w:t>
            </w:r>
          </w:p>
        </w:tc>
        <w:tc>
          <w:tcPr>
            <w:tcW w:w="689" w:type="pct"/>
            <w:tcBorders>
              <w:left w:val="single" w:sz="6" w:space="0" w:color="auto"/>
              <w:right w:val="single" w:sz="6" w:space="0" w:color="auto"/>
            </w:tcBorders>
            <w:shd w:val="clear" w:color="auto" w:fill="auto"/>
            <w:vAlign w:val="center"/>
          </w:tcPr>
          <w:p w:rsidR="00166F19" w:rsidRPr="00DB3353" w:rsidRDefault="00166F19" w:rsidP="00384ABC">
            <w:pPr>
              <w:spacing w:before="120" w:after="120"/>
              <w:jc w:val="center"/>
            </w:pPr>
            <w:r w:rsidRPr="00DB3353">
              <w:t>4,5*</w:t>
            </w:r>
          </w:p>
        </w:tc>
        <w:tc>
          <w:tcPr>
            <w:tcW w:w="563" w:type="pct"/>
            <w:tcBorders>
              <w:left w:val="single" w:sz="6" w:space="0" w:color="auto"/>
              <w:right w:val="single" w:sz="6" w:space="0" w:color="auto"/>
            </w:tcBorders>
          </w:tcPr>
          <w:p w:rsidR="00166F19" w:rsidRPr="00DB3353" w:rsidRDefault="00166F19" w:rsidP="00384ABC">
            <w:pPr>
              <w:spacing w:before="120" w:after="120"/>
              <w:jc w:val="center"/>
            </w:pPr>
            <w:r w:rsidRPr="00DB3353">
              <w:t>részleges</w:t>
            </w:r>
          </w:p>
        </w:tc>
      </w:tr>
      <w:tr w:rsidR="00166F19" w:rsidRPr="00DB3353" w:rsidTr="008F2A88">
        <w:trPr>
          <w:trHeight w:val="514"/>
        </w:trPr>
        <w:tc>
          <w:tcPr>
            <w:tcW w:w="17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sidRPr="00DB3353">
              <w:rPr>
                <w:b/>
              </w:rPr>
              <w:t>3</w:t>
            </w:r>
          </w:p>
        </w:tc>
        <w:tc>
          <w:tcPr>
            <w:tcW w:w="490"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r w:rsidRPr="00DB3353">
              <w:rPr>
                <w:b/>
              </w:rPr>
              <w:t>Lke-1</w:t>
            </w:r>
          </w:p>
        </w:tc>
        <w:tc>
          <w:tcPr>
            <w:tcW w:w="456" w:type="pct"/>
            <w:tcBorders>
              <w:left w:val="single" w:sz="6" w:space="0" w:color="auto"/>
              <w:right w:val="single" w:sz="6" w:space="0" w:color="auto"/>
            </w:tcBorders>
          </w:tcPr>
          <w:p w:rsidR="00166F19" w:rsidRPr="00DB3353" w:rsidRDefault="00166F19" w:rsidP="00384ABC">
            <w:pPr>
              <w:spacing w:before="120" w:after="120"/>
              <w:jc w:val="center"/>
            </w:pPr>
            <w:r w:rsidRPr="00DB3353">
              <w:t>O</w:t>
            </w:r>
          </w:p>
        </w:tc>
        <w:tc>
          <w:tcPr>
            <w:tcW w:w="60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800</w:t>
            </w:r>
          </w:p>
        </w:tc>
        <w:tc>
          <w:tcPr>
            <w:tcW w:w="652" w:type="pct"/>
            <w:tcBorders>
              <w:left w:val="single" w:sz="6" w:space="0" w:color="auto"/>
              <w:right w:val="single" w:sz="6" w:space="0" w:color="auto"/>
            </w:tcBorders>
          </w:tcPr>
          <w:p w:rsidR="00166F19" w:rsidRPr="00DB3353" w:rsidRDefault="00166F19" w:rsidP="00384ABC">
            <w:pPr>
              <w:spacing w:before="120" w:after="120"/>
              <w:jc w:val="center"/>
            </w:pPr>
            <w:r w:rsidRPr="00DB3353">
              <w:t>16</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30</w:t>
            </w:r>
          </w:p>
        </w:tc>
        <w:tc>
          <w:tcPr>
            <w:tcW w:w="67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50</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7,5</w:t>
            </w:r>
          </w:p>
        </w:tc>
        <w:tc>
          <w:tcPr>
            <w:tcW w:w="563" w:type="pct"/>
            <w:tcBorders>
              <w:left w:val="single" w:sz="6" w:space="0" w:color="auto"/>
              <w:right w:val="single" w:sz="6" w:space="0" w:color="auto"/>
            </w:tcBorders>
          </w:tcPr>
          <w:p w:rsidR="00166F19" w:rsidRPr="00DB3353" w:rsidRDefault="00166F19" w:rsidP="00384ABC">
            <w:pPr>
              <w:spacing w:before="120" w:after="120"/>
              <w:jc w:val="center"/>
            </w:pPr>
            <w:r w:rsidRPr="00DB3353">
              <w:t>részleges</w:t>
            </w:r>
          </w:p>
        </w:tc>
      </w:tr>
      <w:tr w:rsidR="00166F19" w:rsidRPr="00DB3353" w:rsidTr="008F2A88">
        <w:trPr>
          <w:trHeight w:val="514"/>
        </w:trPr>
        <w:tc>
          <w:tcPr>
            <w:tcW w:w="17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sidRPr="00DB3353">
              <w:rPr>
                <w:b/>
              </w:rPr>
              <w:t>4</w:t>
            </w:r>
          </w:p>
        </w:tc>
        <w:tc>
          <w:tcPr>
            <w:tcW w:w="490"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r w:rsidRPr="00DB3353">
              <w:rPr>
                <w:b/>
              </w:rPr>
              <w:t>Lke-2</w:t>
            </w:r>
          </w:p>
        </w:tc>
        <w:tc>
          <w:tcPr>
            <w:tcW w:w="456" w:type="pct"/>
            <w:tcBorders>
              <w:left w:val="single" w:sz="6" w:space="0" w:color="auto"/>
              <w:right w:val="single" w:sz="6" w:space="0" w:color="auto"/>
            </w:tcBorders>
          </w:tcPr>
          <w:p w:rsidR="00166F19" w:rsidRPr="00DB3353" w:rsidRDefault="00166F19" w:rsidP="00384ABC">
            <w:pPr>
              <w:spacing w:before="120" w:after="120"/>
              <w:jc w:val="center"/>
            </w:pPr>
            <w:r w:rsidRPr="00DB3353">
              <w:t>O/I</w:t>
            </w:r>
          </w:p>
        </w:tc>
        <w:tc>
          <w:tcPr>
            <w:tcW w:w="60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500</w:t>
            </w:r>
          </w:p>
        </w:tc>
        <w:tc>
          <w:tcPr>
            <w:tcW w:w="652" w:type="pct"/>
            <w:tcBorders>
              <w:left w:val="single" w:sz="6" w:space="0" w:color="auto"/>
              <w:right w:val="single" w:sz="6" w:space="0" w:color="auto"/>
            </w:tcBorders>
          </w:tcPr>
          <w:p w:rsidR="00166F19" w:rsidRPr="00DB3353" w:rsidRDefault="00166F19" w:rsidP="00384ABC">
            <w:pPr>
              <w:spacing w:before="120" w:after="120"/>
              <w:jc w:val="center"/>
            </w:pPr>
            <w:r w:rsidRPr="00DB3353">
              <w:t>14</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30</w:t>
            </w:r>
          </w:p>
        </w:tc>
        <w:tc>
          <w:tcPr>
            <w:tcW w:w="67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50</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7,5</w:t>
            </w:r>
          </w:p>
        </w:tc>
        <w:tc>
          <w:tcPr>
            <w:tcW w:w="563" w:type="pct"/>
            <w:tcBorders>
              <w:left w:val="single" w:sz="6" w:space="0" w:color="auto"/>
              <w:right w:val="single" w:sz="6" w:space="0" w:color="auto"/>
            </w:tcBorders>
          </w:tcPr>
          <w:p w:rsidR="00166F19" w:rsidRPr="00DB3353" w:rsidRDefault="00166F19" w:rsidP="00384ABC">
            <w:pPr>
              <w:spacing w:before="120" w:after="120"/>
              <w:jc w:val="center"/>
            </w:pPr>
            <w:r w:rsidRPr="00DB3353">
              <w:t>részleges</w:t>
            </w:r>
          </w:p>
        </w:tc>
      </w:tr>
      <w:tr w:rsidR="00166F19" w:rsidRPr="00DB3353" w:rsidTr="008F2A88">
        <w:trPr>
          <w:trHeight w:val="514"/>
        </w:trPr>
        <w:tc>
          <w:tcPr>
            <w:tcW w:w="17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sidRPr="00DB3353">
              <w:rPr>
                <w:b/>
              </w:rPr>
              <w:t>5</w:t>
            </w:r>
          </w:p>
        </w:tc>
        <w:tc>
          <w:tcPr>
            <w:tcW w:w="490"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r w:rsidRPr="00DB3353">
              <w:rPr>
                <w:b/>
              </w:rPr>
              <w:t>Lke-3</w:t>
            </w:r>
          </w:p>
        </w:tc>
        <w:tc>
          <w:tcPr>
            <w:tcW w:w="456" w:type="pct"/>
            <w:tcBorders>
              <w:left w:val="single" w:sz="6" w:space="0" w:color="auto"/>
              <w:right w:val="single" w:sz="6" w:space="0" w:color="auto"/>
            </w:tcBorders>
          </w:tcPr>
          <w:p w:rsidR="00166F19" w:rsidRPr="00DB3353" w:rsidRDefault="00166F19" w:rsidP="00384ABC">
            <w:pPr>
              <w:spacing w:before="120" w:after="120"/>
              <w:jc w:val="center"/>
            </w:pPr>
            <w:r w:rsidRPr="00DB3353">
              <w:t>Z</w:t>
            </w:r>
          </w:p>
        </w:tc>
        <w:tc>
          <w:tcPr>
            <w:tcW w:w="60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500</w:t>
            </w:r>
          </w:p>
        </w:tc>
        <w:tc>
          <w:tcPr>
            <w:tcW w:w="652" w:type="pct"/>
            <w:tcBorders>
              <w:left w:val="single" w:sz="6" w:space="0" w:color="auto"/>
              <w:right w:val="single" w:sz="6" w:space="0" w:color="auto"/>
            </w:tcBorders>
          </w:tcPr>
          <w:p w:rsidR="00166F19" w:rsidRPr="00DB3353" w:rsidRDefault="00166F19" w:rsidP="00384ABC">
            <w:pPr>
              <w:spacing w:before="120" w:after="120"/>
              <w:jc w:val="center"/>
            </w:pPr>
            <w:r w:rsidRPr="00DB3353">
              <w:t>12</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30</w:t>
            </w:r>
          </w:p>
        </w:tc>
        <w:tc>
          <w:tcPr>
            <w:tcW w:w="67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50</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6</w:t>
            </w:r>
          </w:p>
        </w:tc>
        <w:tc>
          <w:tcPr>
            <w:tcW w:w="563" w:type="pct"/>
            <w:tcBorders>
              <w:left w:val="single" w:sz="6" w:space="0" w:color="auto"/>
              <w:right w:val="single" w:sz="6" w:space="0" w:color="auto"/>
            </w:tcBorders>
          </w:tcPr>
          <w:p w:rsidR="00166F19" w:rsidRPr="00DB3353" w:rsidRDefault="00166F19" w:rsidP="00384ABC">
            <w:pPr>
              <w:spacing w:before="120" w:after="120"/>
              <w:jc w:val="center"/>
            </w:pPr>
            <w:r w:rsidRPr="00DB3353">
              <w:t>részleges</w:t>
            </w:r>
          </w:p>
        </w:tc>
      </w:tr>
      <w:tr w:rsidR="00166F19" w:rsidRPr="00DB3353" w:rsidTr="008F2A88">
        <w:trPr>
          <w:trHeight w:val="514"/>
        </w:trPr>
        <w:tc>
          <w:tcPr>
            <w:tcW w:w="17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sidRPr="00DB3353">
              <w:rPr>
                <w:b/>
              </w:rPr>
              <w:t>6</w:t>
            </w:r>
          </w:p>
        </w:tc>
        <w:tc>
          <w:tcPr>
            <w:tcW w:w="490"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r w:rsidRPr="00DB3353">
              <w:rPr>
                <w:b/>
              </w:rPr>
              <w:t>Vt-1</w:t>
            </w:r>
          </w:p>
        </w:tc>
        <w:tc>
          <w:tcPr>
            <w:tcW w:w="456" w:type="pct"/>
            <w:tcBorders>
              <w:left w:val="single" w:sz="6" w:space="0" w:color="auto"/>
              <w:right w:val="single" w:sz="6" w:space="0" w:color="auto"/>
            </w:tcBorders>
          </w:tcPr>
          <w:p w:rsidR="00166F19" w:rsidRPr="00DB3353" w:rsidRDefault="00166F19" w:rsidP="00384ABC">
            <w:pPr>
              <w:spacing w:before="120" w:after="120"/>
              <w:jc w:val="center"/>
            </w:pPr>
            <w:r w:rsidRPr="00DB3353">
              <w:t>Sz</w:t>
            </w:r>
          </w:p>
        </w:tc>
        <w:tc>
          <w:tcPr>
            <w:tcW w:w="60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500</w:t>
            </w:r>
          </w:p>
        </w:tc>
        <w:tc>
          <w:tcPr>
            <w:tcW w:w="652" w:type="pct"/>
            <w:tcBorders>
              <w:left w:val="single" w:sz="6" w:space="0" w:color="auto"/>
              <w:right w:val="single" w:sz="6" w:space="0" w:color="auto"/>
            </w:tcBorders>
          </w:tcPr>
          <w:p w:rsidR="00166F19" w:rsidRPr="00DB3353" w:rsidRDefault="00166F19" w:rsidP="00384ABC">
            <w:pPr>
              <w:spacing w:before="120" w:after="120"/>
              <w:jc w:val="center"/>
            </w:pPr>
            <w:r w:rsidRPr="00DB3353">
              <w:t>16</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50</w:t>
            </w:r>
          </w:p>
        </w:tc>
        <w:tc>
          <w:tcPr>
            <w:tcW w:w="67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30</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rPr>
                <w:color w:val="FF0000"/>
              </w:rPr>
            </w:pPr>
            <w:r w:rsidRPr="00DB3353">
              <w:t>7,5</w:t>
            </w:r>
          </w:p>
        </w:tc>
        <w:tc>
          <w:tcPr>
            <w:tcW w:w="563" w:type="pct"/>
            <w:tcBorders>
              <w:left w:val="single" w:sz="6" w:space="0" w:color="auto"/>
              <w:right w:val="single" w:sz="6" w:space="0" w:color="auto"/>
            </w:tcBorders>
          </w:tcPr>
          <w:p w:rsidR="00166F19" w:rsidRPr="00DB3353" w:rsidRDefault="00166F19" w:rsidP="00384ABC">
            <w:pPr>
              <w:spacing w:before="120" w:after="120"/>
              <w:jc w:val="center"/>
            </w:pPr>
            <w:r w:rsidRPr="00DB3353">
              <w:t>részleges</w:t>
            </w:r>
          </w:p>
        </w:tc>
      </w:tr>
      <w:tr w:rsidR="00166F19" w:rsidRPr="00DB3353" w:rsidTr="008F2A88">
        <w:trPr>
          <w:trHeight w:val="514"/>
        </w:trPr>
        <w:tc>
          <w:tcPr>
            <w:tcW w:w="17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sidRPr="00DB3353">
              <w:rPr>
                <w:b/>
              </w:rPr>
              <w:t>7</w:t>
            </w:r>
          </w:p>
        </w:tc>
        <w:tc>
          <w:tcPr>
            <w:tcW w:w="490"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r w:rsidRPr="00DB3353">
              <w:rPr>
                <w:b/>
              </w:rPr>
              <w:t>Vt-2</w:t>
            </w:r>
          </w:p>
        </w:tc>
        <w:tc>
          <w:tcPr>
            <w:tcW w:w="456" w:type="pct"/>
            <w:tcBorders>
              <w:left w:val="single" w:sz="6" w:space="0" w:color="auto"/>
              <w:right w:val="single" w:sz="6" w:space="0" w:color="auto"/>
            </w:tcBorders>
          </w:tcPr>
          <w:p w:rsidR="00166F19" w:rsidRPr="00DB3353" w:rsidRDefault="00166F19" w:rsidP="00384ABC">
            <w:pPr>
              <w:spacing w:before="120" w:after="120"/>
              <w:jc w:val="center"/>
            </w:pPr>
            <w:r w:rsidRPr="00DB3353">
              <w:t>Sz</w:t>
            </w:r>
          </w:p>
        </w:tc>
        <w:tc>
          <w:tcPr>
            <w:tcW w:w="60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2000</w:t>
            </w:r>
          </w:p>
        </w:tc>
        <w:tc>
          <w:tcPr>
            <w:tcW w:w="652" w:type="pct"/>
            <w:tcBorders>
              <w:left w:val="single" w:sz="6" w:space="0" w:color="auto"/>
              <w:right w:val="single" w:sz="6" w:space="0" w:color="auto"/>
            </w:tcBorders>
          </w:tcPr>
          <w:p w:rsidR="00166F19" w:rsidRPr="00DB3353" w:rsidRDefault="00166F19" w:rsidP="00384ABC">
            <w:pPr>
              <w:spacing w:before="120" w:after="120"/>
              <w:jc w:val="center"/>
            </w:pPr>
            <w:r w:rsidRPr="00DB3353">
              <w:t>22</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40</w:t>
            </w:r>
          </w:p>
        </w:tc>
        <w:tc>
          <w:tcPr>
            <w:tcW w:w="67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40</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7,5</w:t>
            </w:r>
          </w:p>
        </w:tc>
        <w:tc>
          <w:tcPr>
            <w:tcW w:w="563" w:type="pct"/>
            <w:tcBorders>
              <w:left w:val="single" w:sz="6" w:space="0" w:color="auto"/>
              <w:right w:val="single" w:sz="6" w:space="0" w:color="auto"/>
            </w:tcBorders>
          </w:tcPr>
          <w:p w:rsidR="00166F19" w:rsidRPr="00DB3353" w:rsidRDefault="00166F19" w:rsidP="00384ABC">
            <w:pPr>
              <w:spacing w:before="120" w:after="120"/>
              <w:jc w:val="center"/>
            </w:pPr>
            <w:r w:rsidRPr="00DB3353">
              <w:t>részleges</w:t>
            </w:r>
          </w:p>
        </w:tc>
      </w:tr>
      <w:tr w:rsidR="00166F19" w:rsidRPr="00DB3353" w:rsidTr="008F2A88">
        <w:trPr>
          <w:trHeight w:val="526"/>
        </w:trPr>
        <w:tc>
          <w:tcPr>
            <w:tcW w:w="17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sidRPr="00DB3353">
              <w:rPr>
                <w:b/>
              </w:rPr>
              <w:t>8</w:t>
            </w:r>
          </w:p>
        </w:tc>
        <w:tc>
          <w:tcPr>
            <w:tcW w:w="490"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r w:rsidRPr="00DB3353">
              <w:rPr>
                <w:b/>
              </w:rPr>
              <w:t>Gksz-1</w:t>
            </w:r>
          </w:p>
        </w:tc>
        <w:tc>
          <w:tcPr>
            <w:tcW w:w="456" w:type="pct"/>
            <w:tcBorders>
              <w:left w:val="single" w:sz="6" w:space="0" w:color="auto"/>
              <w:right w:val="single" w:sz="6" w:space="0" w:color="auto"/>
            </w:tcBorders>
          </w:tcPr>
          <w:p w:rsidR="00166F19" w:rsidRPr="00DB3353" w:rsidRDefault="00166F19" w:rsidP="00384ABC">
            <w:pPr>
              <w:spacing w:before="120" w:after="120"/>
              <w:jc w:val="center"/>
            </w:pPr>
            <w:r w:rsidRPr="00DB3353">
              <w:t>Sz</w:t>
            </w:r>
          </w:p>
        </w:tc>
        <w:tc>
          <w:tcPr>
            <w:tcW w:w="60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2000</w:t>
            </w:r>
          </w:p>
        </w:tc>
        <w:tc>
          <w:tcPr>
            <w:tcW w:w="652" w:type="pct"/>
            <w:tcBorders>
              <w:left w:val="single" w:sz="6" w:space="0" w:color="auto"/>
              <w:right w:val="single" w:sz="6" w:space="0" w:color="auto"/>
            </w:tcBorders>
          </w:tcPr>
          <w:p w:rsidR="00166F19" w:rsidRPr="00DB3353" w:rsidRDefault="00166F19" w:rsidP="00384ABC">
            <w:pPr>
              <w:spacing w:before="120" w:after="120"/>
              <w:jc w:val="center"/>
            </w:pPr>
            <w:r w:rsidRPr="00DB3353">
              <w:t>30</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45</w:t>
            </w:r>
          </w:p>
        </w:tc>
        <w:tc>
          <w:tcPr>
            <w:tcW w:w="67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30</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10</w:t>
            </w:r>
          </w:p>
        </w:tc>
        <w:tc>
          <w:tcPr>
            <w:tcW w:w="563" w:type="pct"/>
            <w:tcBorders>
              <w:left w:val="single" w:sz="6" w:space="0" w:color="auto"/>
              <w:right w:val="single" w:sz="6" w:space="0" w:color="auto"/>
            </w:tcBorders>
          </w:tcPr>
          <w:p w:rsidR="00166F19" w:rsidRPr="00DB3353" w:rsidRDefault="00166F19" w:rsidP="00384ABC">
            <w:pPr>
              <w:spacing w:before="120" w:after="120"/>
              <w:jc w:val="center"/>
            </w:pPr>
            <w:r w:rsidRPr="00DB3353">
              <w:t>részleges</w:t>
            </w:r>
          </w:p>
        </w:tc>
      </w:tr>
      <w:tr w:rsidR="00166F19" w:rsidRPr="00DB3353" w:rsidTr="008F2A88">
        <w:trPr>
          <w:trHeight w:val="526"/>
        </w:trPr>
        <w:tc>
          <w:tcPr>
            <w:tcW w:w="17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sidRPr="00DB3353">
              <w:rPr>
                <w:b/>
              </w:rPr>
              <w:t>9</w:t>
            </w:r>
          </w:p>
        </w:tc>
        <w:tc>
          <w:tcPr>
            <w:tcW w:w="490"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r w:rsidRPr="00DB3353">
              <w:rPr>
                <w:b/>
              </w:rPr>
              <w:t>Gksz-2</w:t>
            </w:r>
          </w:p>
        </w:tc>
        <w:tc>
          <w:tcPr>
            <w:tcW w:w="456" w:type="pct"/>
            <w:tcBorders>
              <w:left w:val="single" w:sz="6" w:space="0" w:color="auto"/>
              <w:right w:val="single" w:sz="6" w:space="0" w:color="auto"/>
            </w:tcBorders>
          </w:tcPr>
          <w:p w:rsidR="00166F19" w:rsidRPr="00DB3353" w:rsidRDefault="00166F19" w:rsidP="00384ABC">
            <w:pPr>
              <w:spacing w:before="120" w:after="120"/>
              <w:jc w:val="center"/>
            </w:pPr>
            <w:r w:rsidRPr="00DB3353">
              <w:t>Sz</w:t>
            </w:r>
          </w:p>
        </w:tc>
        <w:tc>
          <w:tcPr>
            <w:tcW w:w="60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2000</w:t>
            </w:r>
          </w:p>
        </w:tc>
        <w:tc>
          <w:tcPr>
            <w:tcW w:w="652" w:type="pct"/>
            <w:tcBorders>
              <w:left w:val="single" w:sz="6" w:space="0" w:color="auto"/>
              <w:right w:val="single" w:sz="6" w:space="0" w:color="auto"/>
            </w:tcBorders>
          </w:tcPr>
          <w:p w:rsidR="00166F19" w:rsidRPr="00DB3353" w:rsidRDefault="00166F19" w:rsidP="00384ABC">
            <w:pPr>
              <w:spacing w:before="120" w:after="120"/>
              <w:jc w:val="center"/>
            </w:pPr>
            <w:r w:rsidRPr="00DB3353">
              <w:t>30</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45</w:t>
            </w:r>
          </w:p>
        </w:tc>
        <w:tc>
          <w:tcPr>
            <w:tcW w:w="67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30</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10</w:t>
            </w:r>
          </w:p>
        </w:tc>
        <w:tc>
          <w:tcPr>
            <w:tcW w:w="563" w:type="pct"/>
            <w:tcBorders>
              <w:left w:val="single" w:sz="6" w:space="0" w:color="auto"/>
              <w:right w:val="single" w:sz="6" w:space="0" w:color="auto"/>
            </w:tcBorders>
          </w:tcPr>
          <w:p w:rsidR="00166F19" w:rsidRPr="00DB3353" w:rsidRDefault="00166F19" w:rsidP="00384ABC">
            <w:pPr>
              <w:spacing w:before="120" w:after="120"/>
              <w:jc w:val="center"/>
            </w:pPr>
            <w:r w:rsidRPr="00DB3353">
              <w:t>részleges</w:t>
            </w:r>
          </w:p>
        </w:tc>
      </w:tr>
      <w:tr w:rsidR="00166F19" w:rsidRPr="00DB3353" w:rsidTr="008F2A88">
        <w:trPr>
          <w:trHeight w:val="514"/>
        </w:trPr>
        <w:tc>
          <w:tcPr>
            <w:tcW w:w="17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sidRPr="00DB3353">
              <w:rPr>
                <w:b/>
              </w:rPr>
              <w:t>10</w:t>
            </w:r>
          </w:p>
        </w:tc>
        <w:tc>
          <w:tcPr>
            <w:tcW w:w="490"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proofErr w:type="spellStart"/>
            <w:r w:rsidRPr="00DB3353">
              <w:rPr>
                <w:b/>
              </w:rPr>
              <w:t>Gip</w:t>
            </w:r>
            <w:proofErr w:type="spellEnd"/>
            <w:r w:rsidRPr="00DB3353">
              <w:rPr>
                <w:b/>
              </w:rPr>
              <w:t>-á</w:t>
            </w:r>
          </w:p>
        </w:tc>
        <w:tc>
          <w:tcPr>
            <w:tcW w:w="456" w:type="pct"/>
            <w:tcBorders>
              <w:left w:val="single" w:sz="6" w:space="0" w:color="auto"/>
              <w:right w:val="single" w:sz="6" w:space="0" w:color="auto"/>
            </w:tcBorders>
          </w:tcPr>
          <w:p w:rsidR="00166F19" w:rsidRPr="00DB3353" w:rsidRDefault="00166F19" w:rsidP="00384ABC">
            <w:pPr>
              <w:spacing w:before="120" w:after="120"/>
              <w:jc w:val="center"/>
            </w:pPr>
            <w:r w:rsidRPr="00DB3353">
              <w:t>Sz</w:t>
            </w:r>
          </w:p>
        </w:tc>
        <w:tc>
          <w:tcPr>
            <w:tcW w:w="60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2000</w:t>
            </w:r>
          </w:p>
        </w:tc>
        <w:tc>
          <w:tcPr>
            <w:tcW w:w="652" w:type="pct"/>
            <w:tcBorders>
              <w:left w:val="single" w:sz="6" w:space="0" w:color="auto"/>
              <w:right w:val="single" w:sz="6" w:space="0" w:color="auto"/>
            </w:tcBorders>
          </w:tcPr>
          <w:p w:rsidR="00166F19" w:rsidRPr="00DB3353" w:rsidRDefault="00166F19" w:rsidP="00384ABC">
            <w:pPr>
              <w:spacing w:before="120" w:after="120"/>
              <w:jc w:val="center"/>
            </w:pPr>
            <w:r w:rsidRPr="00DB3353">
              <w:t>30</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40</w:t>
            </w:r>
          </w:p>
        </w:tc>
        <w:tc>
          <w:tcPr>
            <w:tcW w:w="67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30</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12**</w:t>
            </w:r>
          </w:p>
        </w:tc>
        <w:tc>
          <w:tcPr>
            <w:tcW w:w="563" w:type="pct"/>
            <w:tcBorders>
              <w:left w:val="single" w:sz="6" w:space="0" w:color="auto"/>
              <w:right w:val="single" w:sz="6" w:space="0" w:color="auto"/>
            </w:tcBorders>
          </w:tcPr>
          <w:p w:rsidR="00166F19" w:rsidRPr="00DB3353" w:rsidRDefault="00166F19" w:rsidP="00384ABC">
            <w:pPr>
              <w:spacing w:before="120" w:after="120"/>
              <w:jc w:val="center"/>
            </w:pPr>
            <w:r w:rsidRPr="00DB3353">
              <w:t>részleges</w:t>
            </w:r>
          </w:p>
        </w:tc>
      </w:tr>
      <w:tr w:rsidR="00166F19" w:rsidRPr="00DB3353" w:rsidTr="008F2A88">
        <w:trPr>
          <w:trHeight w:val="514"/>
        </w:trPr>
        <w:tc>
          <w:tcPr>
            <w:tcW w:w="17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sidRPr="00DB3353">
              <w:rPr>
                <w:b/>
              </w:rPr>
              <w:t>11</w:t>
            </w:r>
          </w:p>
        </w:tc>
        <w:tc>
          <w:tcPr>
            <w:tcW w:w="490"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proofErr w:type="spellStart"/>
            <w:r w:rsidRPr="00DB3353">
              <w:rPr>
                <w:b/>
              </w:rPr>
              <w:t>Gip</w:t>
            </w:r>
            <w:proofErr w:type="spellEnd"/>
            <w:r w:rsidRPr="00DB3353">
              <w:rPr>
                <w:b/>
              </w:rPr>
              <w:t>-z</w:t>
            </w:r>
          </w:p>
        </w:tc>
        <w:tc>
          <w:tcPr>
            <w:tcW w:w="456" w:type="pct"/>
            <w:tcBorders>
              <w:left w:val="single" w:sz="6" w:space="0" w:color="auto"/>
              <w:right w:val="single" w:sz="6" w:space="0" w:color="auto"/>
            </w:tcBorders>
          </w:tcPr>
          <w:p w:rsidR="00166F19" w:rsidRPr="00DB3353" w:rsidRDefault="00166F19" w:rsidP="00384ABC">
            <w:pPr>
              <w:spacing w:before="120" w:after="120"/>
              <w:jc w:val="center"/>
            </w:pPr>
            <w:r w:rsidRPr="00DB3353">
              <w:t>Sz</w:t>
            </w:r>
          </w:p>
        </w:tc>
        <w:tc>
          <w:tcPr>
            <w:tcW w:w="60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2000</w:t>
            </w:r>
          </w:p>
        </w:tc>
        <w:tc>
          <w:tcPr>
            <w:tcW w:w="652" w:type="pct"/>
            <w:tcBorders>
              <w:left w:val="single" w:sz="6" w:space="0" w:color="auto"/>
              <w:right w:val="single" w:sz="6" w:space="0" w:color="auto"/>
            </w:tcBorders>
          </w:tcPr>
          <w:p w:rsidR="00166F19" w:rsidRPr="00DB3353" w:rsidRDefault="00166F19" w:rsidP="00384ABC">
            <w:pPr>
              <w:spacing w:before="120" w:after="120"/>
              <w:jc w:val="center"/>
            </w:pPr>
            <w:r w:rsidRPr="00DB3353">
              <w:t>30</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30</w:t>
            </w:r>
          </w:p>
        </w:tc>
        <w:tc>
          <w:tcPr>
            <w:tcW w:w="67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40</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12**</w:t>
            </w:r>
          </w:p>
        </w:tc>
        <w:tc>
          <w:tcPr>
            <w:tcW w:w="563" w:type="pct"/>
            <w:tcBorders>
              <w:left w:val="single" w:sz="6" w:space="0" w:color="auto"/>
              <w:right w:val="single" w:sz="6" w:space="0" w:color="auto"/>
            </w:tcBorders>
          </w:tcPr>
          <w:p w:rsidR="00166F19" w:rsidRPr="00DB3353" w:rsidRDefault="00166F19" w:rsidP="00384ABC">
            <w:pPr>
              <w:spacing w:before="120" w:after="120"/>
              <w:jc w:val="center"/>
            </w:pPr>
            <w:r w:rsidRPr="00DB3353">
              <w:t>részleges</w:t>
            </w:r>
          </w:p>
        </w:tc>
      </w:tr>
      <w:tr w:rsidR="00166F19" w:rsidRPr="00DB3353" w:rsidTr="008F2A88">
        <w:trPr>
          <w:trHeight w:val="514"/>
        </w:trPr>
        <w:tc>
          <w:tcPr>
            <w:tcW w:w="17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sidRPr="00DB3353">
              <w:rPr>
                <w:b/>
              </w:rPr>
              <w:t>12</w:t>
            </w:r>
          </w:p>
        </w:tc>
        <w:tc>
          <w:tcPr>
            <w:tcW w:w="490"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r w:rsidRPr="00DB3353">
              <w:rPr>
                <w:b/>
              </w:rPr>
              <w:t>Ki-1</w:t>
            </w:r>
          </w:p>
        </w:tc>
        <w:tc>
          <w:tcPr>
            <w:tcW w:w="456" w:type="pct"/>
            <w:tcBorders>
              <w:left w:val="single" w:sz="6" w:space="0" w:color="auto"/>
              <w:right w:val="single" w:sz="6" w:space="0" w:color="auto"/>
            </w:tcBorders>
          </w:tcPr>
          <w:p w:rsidR="00166F19" w:rsidRPr="00DB3353" w:rsidRDefault="00166F19" w:rsidP="00384ABC">
            <w:pPr>
              <w:spacing w:before="120" w:after="120"/>
              <w:jc w:val="center"/>
            </w:pPr>
            <w:r w:rsidRPr="00DB3353">
              <w:t>Sz</w:t>
            </w:r>
          </w:p>
        </w:tc>
        <w:tc>
          <w:tcPr>
            <w:tcW w:w="60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5000</w:t>
            </w:r>
          </w:p>
        </w:tc>
        <w:tc>
          <w:tcPr>
            <w:tcW w:w="652" w:type="pct"/>
            <w:tcBorders>
              <w:left w:val="single" w:sz="6" w:space="0" w:color="auto"/>
              <w:right w:val="single" w:sz="6" w:space="0" w:color="auto"/>
            </w:tcBorders>
          </w:tcPr>
          <w:p w:rsidR="00166F19" w:rsidRPr="00DB3353" w:rsidRDefault="00166F19" w:rsidP="00384ABC">
            <w:pPr>
              <w:spacing w:before="120" w:after="120"/>
              <w:jc w:val="center"/>
            </w:pPr>
            <w:r w:rsidRPr="00DB3353">
              <w:t>30</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15</w:t>
            </w:r>
          </w:p>
        </w:tc>
        <w:tc>
          <w:tcPr>
            <w:tcW w:w="67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70</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7,5</w:t>
            </w:r>
          </w:p>
        </w:tc>
        <w:tc>
          <w:tcPr>
            <w:tcW w:w="563" w:type="pct"/>
            <w:tcBorders>
              <w:left w:val="single" w:sz="6" w:space="0" w:color="auto"/>
              <w:right w:val="single" w:sz="6" w:space="0" w:color="auto"/>
            </w:tcBorders>
          </w:tcPr>
          <w:p w:rsidR="00166F19" w:rsidRPr="00DB3353" w:rsidRDefault="00166F19" w:rsidP="00384ABC">
            <w:pPr>
              <w:spacing w:before="120" w:after="120"/>
              <w:jc w:val="center"/>
            </w:pPr>
            <w:r w:rsidRPr="00DB3353">
              <w:t>részleges</w:t>
            </w:r>
          </w:p>
        </w:tc>
      </w:tr>
      <w:tr w:rsidR="00166F19" w:rsidRPr="00DB3353" w:rsidTr="008F2A88">
        <w:trPr>
          <w:trHeight w:val="514"/>
        </w:trPr>
        <w:tc>
          <w:tcPr>
            <w:tcW w:w="17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sidRPr="00DB3353">
              <w:rPr>
                <w:b/>
              </w:rPr>
              <w:t>13</w:t>
            </w:r>
          </w:p>
        </w:tc>
        <w:tc>
          <w:tcPr>
            <w:tcW w:w="490"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r w:rsidRPr="00DB3353">
              <w:rPr>
                <w:b/>
              </w:rPr>
              <w:t>Ki-2</w:t>
            </w:r>
          </w:p>
        </w:tc>
        <w:tc>
          <w:tcPr>
            <w:tcW w:w="456" w:type="pct"/>
            <w:tcBorders>
              <w:left w:val="single" w:sz="6" w:space="0" w:color="auto"/>
              <w:right w:val="single" w:sz="6" w:space="0" w:color="auto"/>
            </w:tcBorders>
          </w:tcPr>
          <w:p w:rsidR="00166F19" w:rsidRPr="00DB3353" w:rsidRDefault="00166F19" w:rsidP="00384ABC">
            <w:pPr>
              <w:spacing w:before="120" w:after="120"/>
              <w:jc w:val="center"/>
            </w:pPr>
            <w:r w:rsidRPr="00DB3353">
              <w:t>Sz</w:t>
            </w:r>
          </w:p>
        </w:tc>
        <w:tc>
          <w:tcPr>
            <w:tcW w:w="60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5000</w:t>
            </w:r>
          </w:p>
        </w:tc>
        <w:tc>
          <w:tcPr>
            <w:tcW w:w="652" w:type="pct"/>
            <w:tcBorders>
              <w:left w:val="single" w:sz="6" w:space="0" w:color="auto"/>
              <w:right w:val="single" w:sz="6" w:space="0" w:color="auto"/>
            </w:tcBorders>
          </w:tcPr>
          <w:p w:rsidR="00166F19" w:rsidRPr="00DB3353" w:rsidRDefault="00166F19" w:rsidP="00384ABC">
            <w:pPr>
              <w:spacing w:before="120" w:after="120"/>
              <w:jc w:val="center"/>
            </w:pPr>
            <w:r w:rsidRPr="00DB3353">
              <w:t>30</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30</w:t>
            </w:r>
          </w:p>
        </w:tc>
        <w:tc>
          <w:tcPr>
            <w:tcW w:w="67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50</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10</w:t>
            </w:r>
          </w:p>
        </w:tc>
        <w:tc>
          <w:tcPr>
            <w:tcW w:w="563" w:type="pct"/>
            <w:tcBorders>
              <w:left w:val="single" w:sz="6" w:space="0" w:color="auto"/>
              <w:right w:val="single" w:sz="6" w:space="0" w:color="auto"/>
            </w:tcBorders>
          </w:tcPr>
          <w:p w:rsidR="00166F19" w:rsidRPr="00DB3353" w:rsidRDefault="00166F19" w:rsidP="00384ABC">
            <w:pPr>
              <w:spacing w:before="120" w:after="120"/>
              <w:jc w:val="center"/>
            </w:pPr>
            <w:r w:rsidRPr="00DB3353">
              <w:t>részleges</w:t>
            </w:r>
          </w:p>
        </w:tc>
      </w:tr>
      <w:tr w:rsidR="00166F19" w:rsidRPr="00DB3353" w:rsidTr="008F2A88">
        <w:trPr>
          <w:trHeight w:val="514"/>
        </w:trPr>
        <w:tc>
          <w:tcPr>
            <w:tcW w:w="17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sidRPr="00DB3353">
              <w:rPr>
                <w:b/>
              </w:rPr>
              <w:t>14</w:t>
            </w:r>
          </w:p>
        </w:tc>
        <w:tc>
          <w:tcPr>
            <w:tcW w:w="490"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r w:rsidRPr="00DB3353">
              <w:rPr>
                <w:b/>
              </w:rPr>
              <w:t>Kmü-1</w:t>
            </w:r>
          </w:p>
        </w:tc>
        <w:tc>
          <w:tcPr>
            <w:tcW w:w="456" w:type="pct"/>
            <w:tcBorders>
              <w:left w:val="single" w:sz="6" w:space="0" w:color="auto"/>
              <w:right w:val="single" w:sz="6" w:space="0" w:color="auto"/>
            </w:tcBorders>
          </w:tcPr>
          <w:p w:rsidR="00166F19" w:rsidRPr="00DB3353" w:rsidRDefault="00166F19" w:rsidP="00384ABC">
            <w:pPr>
              <w:spacing w:before="120" w:after="120"/>
              <w:jc w:val="center"/>
            </w:pPr>
            <w:r w:rsidRPr="00DB3353">
              <w:t>Sz</w:t>
            </w:r>
          </w:p>
        </w:tc>
        <w:tc>
          <w:tcPr>
            <w:tcW w:w="60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5000</w:t>
            </w:r>
          </w:p>
        </w:tc>
        <w:tc>
          <w:tcPr>
            <w:tcW w:w="652" w:type="pct"/>
            <w:tcBorders>
              <w:left w:val="single" w:sz="6" w:space="0" w:color="auto"/>
              <w:right w:val="single" w:sz="6" w:space="0" w:color="auto"/>
            </w:tcBorders>
          </w:tcPr>
          <w:p w:rsidR="00166F19" w:rsidRPr="00DB3353" w:rsidRDefault="00166F19" w:rsidP="00384ABC">
            <w:pPr>
              <w:spacing w:before="120" w:after="120"/>
              <w:jc w:val="center"/>
            </w:pPr>
            <w:r w:rsidRPr="00DB3353">
              <w:t>30</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40</w:t>
            </w:r>
          </w:p>
        </w:tc>
        <w:tc>
          <w:tcPr>
            <w:tcW w:w="67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40</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12**</w:t>
            </w:r>
          </w:p>
        </w:tc>
        <w:tc>
          <w:tcPr>
            <w:tcW w:w="563" w:type="pct"/>
            <w:tcBorders>
              <w:left w:val="single" w:sz="6" w:space="0" w:color="auto"/>
              <w:right w:val="single" w:sz="6" w:space="0" w:color="auto"/>
            </w:tcBorders>
          </w:tcPr>
          <w:p w:rsidR="00166F19" w:rsidRPr="00DB3353" w:rsidRDefault="00166F19" w:rsidP="00384ABC">
            <w:pPr>
              <w:spacing w:before="120" w:after="120"/>
              <w:jc w:val="center"/>
            </w:pPr>
            <w:r w:rsidRPr="00DB3353">
              <w:t>részleges</w:t>
            </w:r>
          </w:p>
        </w:tc>
      </w:tr>
      <w:tr w:rsidR="00166F19" w:rsidRPr="00DB3353" w:rsidTr="008F2A88">
        <w:trPr>
          <w:trHeight w:val="514"/>
        </w:trPr>
        <w:tc>
          <w:tcPr>
            <w:tcW w:w="17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sidRPr="00DB3353">
              <w:rPr>
                <w:b/>
              </w:rPr>
              <w:t>15</w:t>
            </w:r>
          </w:p>
        </w:tc>
        <w:tc>
          <w:tcPr>
            <w:tcW w:w="490"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r w:rsidRPr="00DB3353">
              <w:rPr>
                <w:b/>
              </w:rPr>
              <w:t>Kk-1</w:t>
            </w:r>
          </w:p>
        </w:tc>
        <w:tc>
          <w:tcPr>
            <w:tcW w:w="456" w:type="pct"/>
            <w:tcBorders>
              <w:left w:val="single" w:sz="6" w:space="0" w:color="auto"/>
              <w:right w:val="single" w:sz="6" w:space="0" w:color="auto"/>
            </w:tcBorders>
          </w:tcPr>
          <w:p w:rsidR="00166F19" w:rsidRPr="00DB3353" w:rsidRDefault="00166F19" w:rsidP="00384ABC">
            <w:pPr>
              <w:spacing w:before="120" w:after="120"/>
              <w:jc w:val="center"/>
            </w:pPr>
            <w:r w:rsidRPr="00DB3353">
              <w:t>Sz</w:t>
            </w:r>
          </w:p>
        </w:tc>
        <w:tc>
          <w:tcPr>
            <w:tcW w:w="60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100</w:t>
            </w:r>
          </w:p>
        </w:tc>
        <w:tc>
          <w:tcPr>
            <w:tcW w:w="652" w:type="pct"/>
            <w:tcBorders>
              <w:left w:val="single" w:sz="6" w:space="0" w:color="auto"/>
              <w:right w:val="single" w:sz="6" w:space="0" w:color="auto"/>
            </w:tcBorders>
          </w:tcPr>
          <w:p w:rsidR="00166F19" w:rsidRPr="00DB3353" w:rsidRDefault="00166F19" w:rsidP="00384ABC">
            <w:pPr>
              <w:spacing w:before="120" w:after="120"/>
              <w:jc w:val="center"/>
            </w:pPr>
            <w:r w:rsidRPr="00DB3353">
              <w:t>-</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40</w:t>
            </w:r>
          </w:p>
        </w:tc>
        <w:tc>
          <w:tcPr>
            <w:tcW w:w="676"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40</w:t>
            </w:r>
          </w:p>
        </w:tc>
        <w:tc>
          <w:tcPr>
            <w:tcW w:w="689"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6</w:t>
            </w:r>
          </w:p>
        </w:tc>
        <w:tc>
          <w:tcPr>
            <w:tcW w:w="563" w:type="pct"/>
            <w:tcBorders>
              <w:left w:val="single" w:sz="6" w:space="0" w:color="auto"/>
              <w:right w:val="single" w:sz="6" w:space="0" w:color="auto"/>
            </w:tcBorders>
          </w:tcPr>
          <w:p w:rsidR="00166F19" w:rsidRPr="00DB3353" w:rsidRDefault="00166F19" w:rsidP="00384ABC">
            <w:pPr>
              <w:spacing w:before="120" w:after="120"/>
              <w:jc w:val="center"/>
            </w:pPr>
            <w:r w:rsidRPr="00DB3353">
              <w:t>-</w:t>
            </w:r>
          </w:p>
        </w:tc>
      </w:tr>
      <w:bookmarkEnd w:id="6"/>
    </w:tbl>
    <w:p w:rsidR="00166F19" w:rsidRPr="00DB3353" w:rsidRDefault="00166F19" w:rsidP="00166F19"/>
    <w:p w:rsidR="00166F19" w:rsidRPr="00DB3353" w:rsidRDefault="00166F19" w:rsidP="00166F19">
      <w:r w:rsidRPr="00DB3353">
        <w:t>*Mező- és erdőgazdálkodási építmények, továbbá a lakosságot szolgáló, környezetre jelentős hatást nem gyakorló kereskedelmi, szolgáltató építmények esetén 7,5 m</w:t>
      </w:r>
    </w:p>
    <w:p w:rsidR="00166F19" w:rsidRPr="00DB3353" w:rsidRDefault="00166F19" w:rsidP="00166F19">
      <w:r w:rsidRPr="00DB3353">
        <w:t>** terménytároló, siló, takarmánykeverő, terményfeldolgozó mezőgazdasági épület, gépműhely, géptároló, gépkocsi esetén 40 m</w:t>
      </w:r>
    </w:p>
    <w:p w:rsidR="00166F19" w:rsidRPr="00DB3353" w:rsidRDefault="00166F19" w:rsidP="00166F19">
      <w:pPr>
        <w:spacing w:after="120"/>
        <w:rPr>
          <w:b/>
        </w:rPr>
      </w:pPr>
      <w:r w:rsidRPr="00DB3353">
        <w:rPr>
          <w:b/>
        </w:rPr>
        <w:br w:type="page"/>
      </w:r>
    </w:p>
    <w:p w:rsidR="00166F19" w:rsidRPr="00DB3353" w:rsidRDefault="00166F19" w:rsidP="00166F19">
      <w:pPr>
        <w:numPr>
          <w:ilvl w:val="0"/>
          <w:numId w:val="18"/>
        </w:numPr>
        <w:spacing w:after="120"/>
        <w:rPr>
          <w:b/>
        </w:rPr>
      </w:pPr>
      <w:r>
        <w:rPr>
          <w:b/>
        </w:rPr>
        <w:lastRenderedPageBreak/>
        <w:t xml:space="preserve">melléklet a </w:t>
      </w:r>
      <w:r w:rsidR="00CE193F">
        <w:rPr>
          <w:b/>
        </w:rPr>
        <w:t>12</w:t>
      </w:r>
      <w:r>
        <w:rPr>
          <w:b/>
        </w:rPr>
        <w:t>/2018.(</w:t>
      </w:r>
      <w:r w:rsidR="00CE193F">
        <w:rPr>
          <w:b/>
        </w:rPr>
        <w:t>X.31.</w:t>
      </w:r>
      <w:r>
        <w:rPr>
          <w:b/>
        </w:rPr>
        <w:t>) önkormányzati rendelethez</w:t>
      </w:r>
    </w:p>
    <w:p w:rsidR="00166F19" w:rsidRPr="00DB3353" w:rsidRDefault="00166F19" w:rsidP="00166F19">
      <w:pPr>
        <w:spacing w:after="120"/>
      </w:pPr>
    </w:p>
    <w:p w:rsidR="00166F19" w:rsidRPr="00DB3353" w:rsidRDefault="00166F19" w:rsidP="00166F19">
      <w:pPr>
        <w:pStyle w:val="Szvegtrzsbehzssal"/>
        <w:ind w:left="-142"/>
        <w:jc w:val="center"/>
        <w:rPr>
          <w:b/>
          <w:caps/>
        </w:rPr>
      </w:pPr>
      <w:r w:rsidRPr="00DB3353">
        <w:rPr>
          <w:b/>
          <w:caps/>
        </w:rPr>
        <w:t>ÖVEZETEkRE vonatkozó építési és telekalakítási</w:t>
      </w:r>
      <w:r w:rsidRPr="00DB3353">
        <w:rPr>
          <w:caps/>
        </w:rPr>
        <w:t xml:space="preserve"> </w:t>
      </w:r>
      <w:r w:rsidRPr="00DB3353">
        <w:rPr>
          <w:b/>
          <w:caps/>
        </w:rPr>
        <w:t>előírások:</w:t>
      </w:r>
    </w:p>
    <w:p w:rsidR="00166F19" w:rsidRPr="00DB3353" w:rsidRDefault="00166F19" w:rsidP="00166F19">
      <w:pPr>
        <w:pStyle w:val="Szvegtrzsbehzssal"/>
        <w:ind w:left="-142"/>
        <w:jc w:val="center"/>
        <w:rPr>
          <w:b/>
          <w:caps/>
        </w:rPr>
      </w:pPr>
    </w:p>
    <w:tbl>
      <w:tblPr>
        <w:tblW w:w="4639" w:type="pct"/>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0"/>
        <w:gridCol w:w="847"/>
        <w:gridCol w:w="967"/>
        <w:gridCol w:w="1285"/>
        <w:gridCol w:w="1460"/>
        <w:gridCol w:w="1433"/>
        <w:gridCol w:w="1460"/>
        <w:gridCol w:w="1193"/>
      </w:tblGrid>
      <w:tr w:rsidR="00166F19" w:rsidRPr="00DB3353" w:rsidTr="00384ABC">
        <w:trPr>
          <w:trHeight w:val="418"/>
        </w:trPr>
        <w:tc>
          <w:tcPr>
            <w:tcW w:w="20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bCs/>
              </w:rPr>
            </w:pPr>
          </w:p>
        </w:tc>
        <w:tc>
          <w:tcPr>
            <w:tcW w:w="467"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bCs/>
              </w:rPr>
            </w:pPr>
            <w:r w:rsidRPr="00DB3353">
              <w:rPr>
                <w:b/>
                <w:bCs/>
              </w:rPr>
              <w:t>A</w:t>
            </w:r>
          </w:p>
        </w:tc>
        <w:tc>
          <w:tcPr>
            <w:tcW w:w="533"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jc w:val="center"/>
              <w:rPr>
                <w:b/>
                <w:bCs/>
              </w:rPr>
            </w:pPr>
            <w:r w:rsidRPr="00DB3353">
              <w:rPr>
                <w:b/>
                <w:bCs/>
              </w:rPr>
              <w:t>B</w:t>
            </w:r>
          </w:p>
        </w:tc>
        <w:tc>
          <w:tcPr>
            <w:tcW w:w="708"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jc w:val="center"/>
              <w:rPr>
                <w:b/>
                <w:bCs/>
              </w:rPr>
            </w:pPr>
            <w:r w:rsidRPr="00DB3353">
              <w:rPr>
                <w:b/>
                <w:bCs/>
              </w:rPr>
              <w:t>C</w:t>
            </w:r>
          </w:p>
        </w:tc>
        <w:tc>
          <w:tcPr>
            <w:tcW w:w="805"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jc w:val="center"/>
              <w:rPr>
                <w:b/>
                <w:bCs/>
              </w:rPr>
            </w:pPr>
            <w:r w:rsidRPr="00DB3353">
              <w:rPr>
                <w:b/>
                <w:bCs/>
              </w:rPr>
              <w:t>D</w:t>
            </w:r>
          </w:p>
        </w:tc>
        <w:tc>
          <w:tcPr>
            <w:tcW w:w="790"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jc w:val="center"/>
              <w:rPr>
                <w:b/>
                <w:bCs/>
              </w:rPr>
            </w:pPr>
            <w:r w:rsidRPr="00DB3353">
              <w:rPr>
                <w:b/>
                <w:bCs/>
              </w:rPr>
              <w:t>E</w:t>
            </w:r>
          </w:p>
        </w:tc>
        <w:tc>
          <w:tcPr>
            <w:tcW w:w="805"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jc w:val="center"/>
              <w:rPr>
                <w:b/>
                <w:bCs/>
              </w:rPr>
            </w:pPr>
            <w:r w:rsidRPr="00DB3353">
              <w:rPr>
                <w:b/>
                <w:bCs/>
              </w:rPr>
              <w:t>F</w:t>
            </w:r>
          </w:p>
        </w:tc>
        <w:tc>
          <w:tcPr>
            <w:tcW w:w="684"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jc w:val="center"/>
              <w:rPr>
                <w:b/>
                <w:bCs/>
              </w:rPr>
            </w:pPr>
            <w:r w:rsidRPr="00DB3353">
              <w:rPr>
                <w:b/>
                <w:bCs/>
              </w:rPr>
              <w:t>G</w:t>
            </w:r>
          </w:p>
        </w:tc>
      </w:tr>
      <w:tr w:rsidR="00166F19" w:rsidRPr="00DB3353" w:rsidTr="00384ABC">
        <w:trPr>
          <w:cantSplit/>
          <w:trHeight w:val="1953"/>
        </w:trPr>
        <w:tc>
          <w:tcPr>
            <w:tcW w:w="20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sidRPr="00DB3353">
              <w:rPr>
                <w:b/>
              </w:rPr>
              <w:t>1</w:t>
            </w:r>
          </w:p>
        </w:tc>
        <w:tc>
          <w:tcPr>
            <w:tcW w:w="467" w:type="pct"/>
            <w:tcBorders>
              <w:top w:val="single" w:sz="6" w:space="0" w:color="auto"/>
              <w:left w:val="single" w:sz="6" w:space="0" w:color="auto"/>
              <w:bottom w:val="single" w:sz="6" w:space="0" w:color="auto"/>
              <w:right w:val="single" w:sz="6" w:space="0" w:color="auto"/>
            </w:tcBorders>
            <w:tcMar>
              <w:top w:w="142" w:type="dxa"/>
              <w:bottom w:w="142" w:type="dxa"/>
            </w:tcMar>
            <w:vAlign w:val="center"/>
          </w:tcPr>
          <w:p w:rsidR="00166F19" w:rsidRPr="00DB3353" w:rsidRDefault="00166F19" w:rsidP="00384ABC">
            <w:pPr>
              <w:spacing w:before="120" w:after="120"/>
              <w:jc w:val="both"/>
              <w:rPr>
                <w:b/>
                <w:i/>
              </w:rPr>
            </w:pPr>
            <w:r w:rsidRPr="00DB3353">
              <w:rPr>
                <w:b/>
              </w:rPr>
              <w:t>Övezet jele</w:t>
            </w:r>
          </w:p>
        </w:tc>
        <w:tc>
          <w:tcPr>
            <w:tcW w:w="533" w:type="pct"/>
            <w:tcBorders>
              <w:left w:val="single" w:sz="6" w:space="0" w:color="auto"/>
              <w:right w:val="single" w:sz="6" w:space="0" w:color="auto"/>
            </w:tcBorders>
          </w:tcPr>
          <w:p w:rsidR="00166F19" w:rsidRPr="00DB3353" w:rsidRDefault="00166F19" w:rsidP="00384ABC">
            <w:pPr>
              <w:spacing w:before="120" w:after="120"/>
              <w:rPr>
                <w:b/>
              </w:rPr>
            </w:pPr>
          </w:p>
          <w:p w:rsidR="00166F19" w:rsidRPr="00DB3353" w:rsidRDefault="00166F19" w:rsidP="00384ABC">
            <w:pPr>
              <w:spacing w:before="120" w:after="120"/>
              <w:rPr>
                <w:b/>
              </w:rPr>
            </w:pPr>
            <w:r w:rsidRPr="00DB3353">
              <w:rPr>
                <w:b/>
              </w:rPr>
              <w:t>Telek beépítés módja</w:t>
            </w:r>
          </w:p>
          <w:p w:rsidR="00166F19" w:rsidRPr="00DB3353" w:rsidRDefault="00166F19" w:rsidP="00384ABC">
            <w:pPr>
              <w:spacing w:before="120" w:after="120"/>
              <w:rPr>
                <w:b/>
              </w:rPr>
            </w:pPr>
          </w:p>
        </w:tc>
        <w:tc>
          <w:tcPr>
            <w:tcW w:w="708" w:type="pct"/>
            <w:tcBorders>
              <w:left w:val="single" w:sz="6" w:space="0" w:color="auto"/>
              <w:right w:val="single" w:sz="6" w:space="0" w:color="auto"/>
            </w:tcBorders>
            <w:shd w:val="clear" w:color="auto" w:fill="auto"/>
            <w:tcMar>
              <w:top w:w="142" w:type="dxa"/>
              <w:bottom w:w="142" w:type="dxa"/>
            </w:tcMar>
            <w:vAlign w:val="center"/>
          </w:tcPr>
          <w:p w:rsidR="00166F19" w:rsidRPr="00DB3353" w:rsidRDefault="00166F19" w:rsidP="00384ABC">
            <w:pPr>
              <w:spacing w:before="120" w:after="120"/>
              <w:rPr>
                <w:b/>
              </w:rPr>
            </w:pPr>
            <w:r w:rsidRPr="00DB3353">
              <w:rPr>
                <w:b/>
              </w:rPr>
              <w:t>Telek</w:t>
            </w:r>
            <w:r w:rsidRPr="00DB3353">
              <w:rPr>
                <w:b/>
                <w:bCs/>
                <w:spacing w:val="-8"/>
              </w:rPr>
              <w:t xml:space="preserve"> legkisebb kialakítható </w:t>
            </w:r>
            <w:r w:rsidRPr="00DB3353">
              <w:rPr>
                <w:b/>
                <w:bCs/>
                <w:spacing w:val="-2"/>
              </w:rPr>
              <w:t xml:space="preserve">területe </w:t>
            </w:r>
          </w:p>
          <w:p w:rsidR="00166F19" w:rsidRPr="00DB3353" w:rsidRDefault="00166F19" w:rsidP="00384ABC">
            <w:pPr>
              <w:spacing w:before="120" w:after="120"/>
              <w:rPr>
                <w:b/>
              </w:rPr>
            </w:pPr>
            <w:r w:rsidRPr="00DB3353">
              <w:rPr>
                <w:b/>
                <w:bCs/>
                <w:spacing w:val="-2"/>
              </w:rPr>
              <w:t>(m</w:t>
            </w:r>
            <w:r w:rsidRPr="00DB3353">
              <w:rPr>
                <w:b/>
                <w:bCs/>
                <w:spacing w:val="-2"/>
                <w:vertAlign w:val="superscript"/>
              </w:rPr>
              <w:t>2</w:t>
            </w:r>
            <w:r w:rsidRPr="00DB3353">
              <w:rPr>
                <w:b/>
                <w:bCs/>
                <w:spacing w:val="-2"/>
              </w:rPr>
              <w:t>)</w:t>
            </w:r>
          </w:p>
        </w:tc>
        <w:tc>
          <w:tcPr>
            <w:tcW w:w="805" w:type="pct"/>
            <w:tcBorders>
              <w:left w:val="single" w:sz="6" w:space="0" w:color="auto"/>
              <w:right w:val="single" w:sz="6" w:space="0" w:color="auto"/>
            </w:tcBorders>
            <w:shd w:val="clear" w:color="auto" w:fill="auto"/>
            <w:tcMar>
              <w:top w:w="142" w:type="dxa"/>
              <w:bottom w:w="142" w:type="dxa"/>
            </w:tcMar>
            <w:vAlign w:val="center"/>
          </w:tcPr>
          <w:p w:rsidR="00166F19" w:rsidRPr="00DB3353" w:rsidRDefault="00166F19" w:rsidP="00384ABC">
            <w:pPr>
              <w:spacing w:before="120" w:after="120"/>
              <w:rPr>
                <w:b/>
              </w:rPr>
            </w:pPr>
            <w:r w:rsidRPr="00DB3353">
              <w:rPr>
                <w:b/>
              </w:rPr>
              <w:t>Telek legnagyobb megengedett beépítettsége (%)</w:t>
            </w:r>
          </w:p>
        </w:tc>
        <w:tc>
          <w:tcPr>
            <w:tcW w:w="790" w:type="pct"/>
            <w:tcBorders>
              <w:left w:val="single" w:sz="6" w:space="0" w:color="auto"/>
              <w:right w:val="single" w:sz="6" w:space="0" w:color="auto"/>
            </w:tcBorders>
            <w:shd w:val="clear" w:color="auto" w:fill="auto"/>
            <w:tcMar>
              <w:top w:w="142" w:type="dxa"/>
              <w:bottom w:w="142" w:type="dxa"/>
            </w:tcMar>
            <w:vAlign w:val="center"/>
          </w:tcPr>
          <w:p w:rsidR="00166F19" w:rsidRPr="00DB3353" w:rsidRDefault="00166F19" w:rsidP="00384ABC">
            <w:pPr>
              <w:spacing w:before="120" w:after="120"/>
              <w:rPr>
                <w:b/>
              </w:rPr>
            </w:pPr>
            <w:r w:rsidRPr="00DB3353">
              <w:rPr>
                <w:b/>
              </w:rPr>
              <w:t>Telek legkisebb megengedett zöldfelületi aránya (%)</w:t>
            </w:r>
          </w:p>
        </w:tc>
        <w:tc>
          <w:tcPr>
            <w:tcW w:w="805" w:type="pct"/>
            <w:tcBorders>
              <w:left w:val="single" w:sz="6" w:space="0" w:color="auto"/>
              <w:right w:val="single" w:sz="6" w:space="0" w:color="auto"/>
            </w:tcBorders>
            <w:shd w:val="clear" w:color="auto" w:fill="auto"/>
            <w:tcMar>
              <w:top w:w="142" w:type="dxa"/>
              <w:bottom w:w="142" w:type="dxa"/>
            </w:tcMar>
            <w:vAlign w:val="center"/>
          </w:tcPr>
          <w:p w:rsidR="00166F19" w:rsidRPr="00DB3353" w:rsidRDefault="00166F19" w:rsidP="00384ABC">
            <w:pPr>
              <w:spacing w:before="120" w:after="120"/>
              <w:rPr>
                <w:b/>
              </w:rPr>
            </w:pPr>
            <w:r w:rsidRPr="00DB3353">
              <w:rPr>
                <w:b/>
              </w:rPr>
              <w:t xml:space="preserve">Megengedett legnagyobb épület-magasság (m) </w:t>
            </w:r>
          </w:p>
          <w:p w:rsidR="00166F19" w:rsidRPr="00DB3353" w:rsidRDefault="00166F19" w:rsidP="00384ABC">
            <w:pPr>
              <w:spacing w:before="120" w:after="120"/>
              <w:rPr>
                <w:b/>
              </w:rPr>
            </w:pPr>
          </w:p>
        </w:tc>
        <w:tc>
          <w:tcPr>
            <w:tcW w:w="684" w:type="pct"/>
            <w:tcBorders>
              <w:left w:val="single" w:sz="6" w:space="0" w:color="auto"/>
              <w:right w:val="single" w:sz="6" w:space="0" w:color="auto"/>
            </w:tcBorders>
          </w:tcPr>
          <w:p w:rsidR="00166F19" w:rsidRPr="00DB3353" w:rsidRDefault="00166F19" w:rsidP="00384ABC">
            <w:pPr>
              <w:spacing w:before="120" w:after="120"/>
              <w:rPr>
                <w:b/>
              </w:rPr>
            </w:pPr>
          </w:p>
          <w:p w:rsidR="00166F19" w:rsidRPr="00DB3353" w:rsidRDefault="00166F19" w:rsidP="00384ABC">
            <w:pPr>
              <w:spacing w:before="120" w:after="120"/>
              <w:rPr>
                <w:b/>
              </w:rPr>
            </w:pPr>
            <w:r w:rsidRPr="00DB3353">
              <w:rPr>
                <w:b/>
              </w:rPr>
              <w:t>Közmű-</w:t>
            </w:r>
            <w:proofErr w:type="spellStart"/>
            <w:r w:rsidRPr="00DB3353">
              <w:rPr>
                <w:b/>
              </w:rPr>
              <w:t>vesítettség</w:t>
            </w:r>
            <w:proofErr w:type="spellEnd"/>
            <w:r w:rsidRPr="00DB3353">
              <w:rPr>
                <w:b/>
              </w:rPr>
              <w:t xml:space="preserve"> mértéke</w:t>
            </w:r>
          </w:p>
        </w:tc>
      </w:tr>
      <w:tr w:rsidR="00166F19" w:rsidRPr="00DB3353" w:rsidTr="00384ABC">
        <w:trPr>
          <w:trHeight w:val="514"/>
        </w:trPr>
        <w:tc>
          <w:tcPr>
            <w:tcW w:w="20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sidRPr="00DB3353">
              <w:rPr>
                <w:b/>
              </w:rPr>
              <w:t>2</w:t>
            </w:r>
          </w:p>
        </w:tc>
        <w:tc>
          <w:tcPr>
            <w:tcW w:w="467"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proofErr w:type="spellStart"/>
            <w:r w:rsidRPr="00DB3353">
              <w:rPr>
                <w:b/>
              </w:rPr>
              <w:t>Kb-t</w:t>
            </w:r>
            <w:proofErr w:type="spellEnd"/>
          </w:p>
        </w:tc>
        <w:tc>
          <w:tcPr>
            <w:tcW w:w="533" w:type="pct"/>
            <w:tcBorders>
              <w:left w:val="single" w:sz="6" w:space="0" w:color="auto"/>
              <w:right w:val="single" w:sz="6" w:space="0" w:color="auto"/>
            </w:tcBorders>
          </w:tcPr>
          <w:p w:rsidR="00166F19" w:rsidRPr="00DB3353" w:rsidRDefault="00166F19" w:rsidP="00384ABC">
            <w:pPr>
              <w:spacing w:before="120" w:after="120"/>
              <w:jc w:val="center"/>
            </w:pPr>
            <w:r w:rsidRPr="00DB3353">
              <w:t>Sz</w:t>
            </w:r>
          </w:p>
        </w:tc>
        <w:tc>
          <w:tcPr>
            <w:tcW w:w="708"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2000</w:t>
            </w:r>
          </w:p>
        </w:tc>
        <w:tc>
          <w:tcPr>
            <w:tcW w:w="805"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10</w:t>
            </w:r>
          </w:p>
        </w:tc>
        <w:tc>
          <w:tcPr>
            <w:tcW w:w="790"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20</w:t>
            </w:r>
          </w:p>
        </w:tc>
        <w:tc>
          <w:tcPr>
            <w:tcW w:w="805" w:type="pct"/>
            <w:tcBorders>
              <w:left w:val="single" w:sz="6" w:space="0" w:color="auto"/>
              <w:right w:val="single" w:sz="6" w:space="0" w:color="auto"/>
            </w:tcBorders>
            <w:shd w:val="clear" w:color="auto" w:fill="auto"/>
            <w:vAlign w:val="center"/>
          </w:tcPr>
          <w:p w:rsidR="00166F19" w:rsidRPr="00DB3353" w:rsidRDefault="00166F19" w:rsidP="00384ABC">
            <w:pPr>
              <w:spacing w:before="120" w:after="120"/>
              <w:jc w:val="center"/>
            </w:pPr>
            <w:r w:rsidRPr="00DB3353">
              <w:t>6</w:t>
            </w:r>
          </w:p>
        </w:tc>
        <w:tc>
          <w:tcPr>
            <w:tcW w:w="684" w:type="pct"/>
            <w:tcBorders>
              <w:left w:val="single" w:sz="6" w:space="0" w:color="auto"/>
              <w:right w:val="single" w:sz="6" w:space="0" w:color="auto"/>
            </w:tcBorders>
          </w:tcPr>
          <w:p w:rsidR="00166F19" w:rsidRPr="00DB3353" w:rsidRDefault="00166F19" w:rsidP="00384ABC">
            <w:pPr>
              <w:spacing w:before="120" w:after="120"/>
              <w:jc w:val="center"/>
            </w:pPr>
            <w:r w:rsidRPr="00DB3353">
              <w:t>részleges</w:t>
            </w:r>
          </w:p>
        </w:tc>
      </w:tr>
      <w:tr w:rsidR="00166F19" w:rsidRPr="00DB3353" w:rsidTr="00384ABC">
        <w:trPr>
          <w:trHeight w:val="514"/>
        </w:trPr>
        <w:tc>
          <w:tcPr>
            <w:tcW w:w="20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sidRPr="00DB3353">
              <w:rPr>
                <w:b/>
              </w:rPr>
              <w:t>3</w:t>
            </w:r>
          </w:p>
        </w:tc>
        <w:tc>
          <w:tcPr>
            <w:tcW w:w="467"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proofErr w:type="spellStart"/>
            <w:r w:rsidRPr="00DB3353">
              <w:rPr>
                <w:b/>
              </w:rPr>
              <w:t>Kb</w:t>
            </w:r>
            <w:proofErr w:type="spellEnd"/>
            <w:r w:rsidRPr="00DB3353">
              <w:rPr>
                <w:b/>
              </w:rPr>
              <w:t>-s</w:t>
            </w:r>
          </w:p>
        </w:tc>
        <w:tc>
          <w:tcPr>
            <w:tcW w:w="533" w:type="pct"/>
            <w:tcBorders>
              <w:left w:val="single" w:sz="6" w:space="0" w:color="auto"/>
              <w:right w:val="single" w:sz="6" w:space="0" w:color="auto"/>
            </w:tcBorders>
          </w:tcPr>
          <w:p w:rsidR="00166F19" w:rsidRPr="00DB3353" w:rsidRDefault="00166F19" w:rsidP="00384ABC">
            <w:pPr>
              <w:spacing w:before="120" w:after="120"/>
              <w:jc w:val="center"/>
            </w:pPr>
            <w:r w:rsidRPr="00DB3353">
              <w:t>Sz</w:t>
            </w:r>
          </w:p>
        </w:tc>
        <w:tc>
          <w:tcPr>
            <w:tcW w:w="708"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2000</w:t>
            </w:r>
          </w:p>
        </w:tc>
        <w:tc>
          <w:tcPr>
            <w:tcW w:w="805"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10</w:t>
            </w:r>
          </w:p>
        </w:tc>
        <w:tc>
          <w:tcPr>
            <w:tcW w:w="790"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70</w:t>
            </w:r>
          </w:p>
        </w:tc>
        <w:tc>
          <w:tcPr>
            <w:tcW w:w="805"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6</w:t>
            </w:r>
          </w:p>
        </w:tc>
        <w:tc>
          <w:tcPr>
            <w:tcW w:w="684" w:type="pct"/>
            <w:tcBorders>
              <w:left w:val="single" w:sz="6" w:space="0" w:color="auto"/>
              <w:right w:val="single" w:sz="6" w:space="0" w:color="auto"/>
            </w:tcBorders>
          </w:tcPr>
          <w:p w:rsidR="00166F19" w:rsidRPr="00DB3353" w:rsidRDefault="00166F19" w:rsidP="00384ABC">
            <w:pPr>
              <w:spacing w:before="120" w:after="120"/>
              <w:jc w:val="center"/>
            </w:pPr>
            <w:r w:rsidRPr="00DB3353">
              <w:t>részleges</w:t>
            </w:r>
          </w:p>
        </w:tc>
      </w:tr>
      <w:tr w:rsidR="00166F19" w:rsidRPr="00DB3353" w:rsidTr="00384ABC">
        <w:trPr>
          <w:trHeight w:val="514"/>
        </w:trPr>
        <w:tc>
          <w:tcPr>
            <w:tcW w:w="20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Pr>
                <w:b/>
              </w:rPr>
              <w:t>4</w:t>
            </w:r>
          </w:p>
        </w:tc>
        <w:tc>
          <w:tcPr>
            <w:tcW w:w="467"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proofErr w:type="spellStart"/>
            <w:r w:rsidRPr="00DB3353">
              <w:rPr>
                <w:b/>
              </w:rPr>
              <w:t>Kb</w:t>
            </w:r>
            <w:proofErr w:type="spellEnd"/>
            <w:r w:rsidRPr="00DB3353">
              <w:rPr>
                <w:b/>
              </w:rPr>
              <w:t>-ö</w:t>
            </w:r>
          </w:p>
        </w:tc>
        <w:tc>
          <w:tcPr>
            <w:tcW w:w="533" w:type="pct"/>
            <w:tcBorders>
              <w:left w:val="single" w:sz="6" w:space="0" w:color="auto"/>
              <w:right w:val="single" w:sz="6" w:space="0" w:color="auto"/>
            </w:tcBorders>
          </w:tcPr>
          <w:p w:rsidR="00166F19" w:rsidRPr="00DB3353" w:rsidRDefault="00166F19" w:rsidP="00384ABC">
            <w:pPr>
              <w:spacing w:before="120" w:after="120"/>
              <w:jc w:val="center"/>
            </w:pPr>
            <w:r w:rsidRPr="00DB3353">
              <w:t>Sz</w:t>
            </w:r>
          </w:p>
        </w:tc>
        <w:tc>
          <w:tcPr>
            <w:tcW w:w="708"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2500</w:t>
            </w:r>
          </w:p>
        </w:tc>
        <w:tc>
          <w:tcPr>
            <w:tcW w:w="805"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10</w:t>
            </w:r>
          </w:p>
        </w:tc>
        <w:tc>
          <w:tcPr>
            <w:tcW w:w="790"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50</w:t>
            </w:r>
          </w:p>
        </w:tc>
        <w:tc>
          <w:tcPr>
            <w:tcW w:w="805"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4,5</w:t>
            </w:r>
          </w:p>
        </w:tc>
        <w:tc>
          <w:tcPr>
            <w:tcW w:w="684" w:type="pct"/>
            <w:tcBorders>
              <w:left w:val="single" w:sz="6" w:space="0" w:color="auto"/>
              <w:right w:val="single" w:sz="6" w:space="0" w:color="auto"/>
            </w:tcBorders>
          </w:tcPr>
          <w:p w:rsidR="00166F19" w:rsidRPr="00DB3353" w:rsidRDefault="00166F19" w:rsidP="00384ABC">
            <w:pPr>
              <w:spacing w:before="120" w:after="120"/>
              <w:jc w:val="center"/>
            </w:pPr>
            <w:r w:rsidRPr="00DB3353">
              <w:t>hiányos</w:t>
            </w:r>
          </w:p>
        </w:tc>
      </w:tr>
      <w:tr w:rsidR="00166F19" w:rsidRPr="00DB3353" w:rsidTr="00384ABC">
        <w:trPr>
          <w:trHeight w:val="514"/>
        </w:trPr>
        <w:tc>
          <w:tcPr>
            <w:tcW w:w="20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Pr>
                <w:b/>
              </w:rPr>
              <w:t>5</w:t>
            </w:r>
          </w:p>
        </w:tc>
        <w:tc>
          <w:tcPr>
            <w:tcW w:w="467"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r w:rsidRPr="00DB3353">
              <w:rPr>
                <w:b/>
              </w:rPr>
              <w:t>Má-1</w:t>
            </w:r>
          </w:p>
        </w:tc>
        <w:tc>
          <w:tcPr>
            <w:tcW w:w="533" w:type="pct"/>
            <w:tcBorders>
              <w:left w:val="single" w:sz="6" w:space="0" w:color="auto"/>
              <w:right w:val="single" w:sz="6" w:space="0" w:color="auto"/>
            </w:tcBorders>
          </w:tcPr>
          <w:p w:rsidR="00166F19" w:rsidRPr="00DB3353" w:rsidRDefault="00166F19" w:rsidP="00384ABC">
            <w:pPr>
              <w:spacing w:before="120" w:after="120"/>
              <w:jc w:val="center"/>
            </w:pPr>
            <w:r w:rsidRPr="00DB3353">
              <w:t>Sz</w:t>
            </w:r>
          </w:p>
        </w:tc>
        <w:tc>
          <w:tcPr>
            <w:tcW w:w="708"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10000</w:t>
            </w:r>
          </w:p>
        </w:tc>
        <w:tc>
          <w:tcPr>
            <w:tcW w:w="805"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10</w:t>
            </w:r>
          </w:p>
        </w:tc>
        <w:tc>
          <w:tcPr>
            <w:tcW w:w="790"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p>
        </w:tc>
        <w:tc>
          <w:tcPr>
            <w:tcW w:w="805"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7,5</w:t>
            </w:r>
          </w:p>
        </w:tc>
        <w:tc>
          <w:tcPr>
            <w:tcW w:w="684" w:type="pct"/>
            <w:tcBorders>
              <w:left w:val="single" w:sz="6" w:space="0" w:color="auto"/>
              <w:right w:val="single" w:sz="6" w:space="0" w:color="auto"/>
            </w:tcBorders>
          </w:tcPr>
          <w:p w:rsidR="00166F19" w:rsidRPr="00DB3353" w:rsidRDefault="00166F19" w:rsidP="00384ABC">
            <w:pPr>
              <w:spacing w:before="120" w:after="120"/>
              <w:jc w:val="center"/>
            </w:pPr>
            <w:r w:rsidRPr="00DB3353">
              <w:t>hiányos</w:t>
            </w:r>
          </w:p>
        </w:tc>
      </w:tr>
      <w:tr w:rsidR="00166F19" w:rsidRPr="00DB3353" w:rsidTr="00384ABC">
        <w:trPr>
          <w:trHeight w:val="514"/>
        </w:trPr>
        <w:tc>
          <w:tcPr>
            <w:tcW w:w="20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Pr>
                <w:b/>
              </w:rPr>
              <w:t>6</w:t>
            </w:r>
          </w:p>
        </w:tc>
        <w:tc>
          <w:tcPr>
            <w:tcW w:w="467"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r w:rsidRPr="00DB3353">
              <w:rPr>
                <w:b/>
              </w:rPr>
              <w:t>Má-2</w:t>
            </w:r>
          </w:p>
        </w:tc>
        <w:tc>
          <w:tcPr>
            <w:tcW w:w="533" w:type="pct"/>
            <w:tcBorders>
              <w:left w:val="single" w:sz="6" w:space="0" w:color="auto"/>
              <w:right w:val="single" w:sz="6" w:space="0" w:color="auto"/>
            </w:tcBorders>
          </w:tcPr>
          <w:p w:rsidR="00166F19" w:rsidRPr="00DB3353" w:rsidRDefault="00166F19" w:rsidP="00384ABC">
            <w:pPr>
              <w:spacing w:before="120" w:after="120"/>
              <w:jc w:val="center"/>
            </w:pPr>
            <w:r w:rsidRPr="00DB3353">
              <w:t>Sz</w:t>
            </w:r>
          </w:p>
        </w:tc>
        <w:tc>
          <w:tcPr>
            <w:tcW w:w="708"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5000</w:t>
            </w:r>
          </w:p>
        </w:tc>
        <w:tc>
          <w:tcPr>
            <w:tcW w:w="805"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10</w:t>
            </w:r>
          </w:p>
        </w:tc>
        <w:tc>
          <w:tcPr>
            <w:tcW w:w="790"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p>
        </w:tc>
        <w:tc>
          <w:tcPr>
            <w:tcW w:w="805"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4,5</w:t>
            </w:r>
          </w:p>
        </w:tc>
        <w:tc>
          <w:tcPr>
            <w:tcW w:w="684" w:type="pct"/>
            <w:tcBorders>
              <w:left w:val="single" w:sz="6" w:space="0" w:color="auto"/>
              <w:right w:val="single" w:sz="6" w:space="0" w:color="auto"/>
            </w:tcBorders>
          </w:tcPr>
          <w:p w:rsidR="00166F19" w:rsidRPr="00DB3353" w:rsidRDefault="00166F19" w:rsidP="00384ABC">
            <w:pPr>
              <w:spacing w:before="120" w:after="120"/>
              <w:jc w:val="center"/>
            </w:pPr>
            <w:r w:rsidRPr="00DB3353">
              <w:t>hiányos</w:t>
            </w:r>
          </w:p>
        </w:tc>
      </w:tr>
      <w:tr w:rsidR="00166F19" w:rsidRPr="00DB3353" w:rsidTr="00384ABC">
        <w:trPr>
          <w:trHeight w:val="526"/>
        </w:trPr>
        <w:tc>
          <w:tcPr>
            <w:tcW w:w="20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Pr>
                <w:b/>
              </w:rPr>
              <w:t>7</w:t>
            </w:r>
          </w:p>
        </w:tc>
        <w:tc>
          <w:tcPr>
            <w:tcW w:w="467"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proofErr w:type="spellStart"/>
            <w:r w:rsidRPr="00DB3353">
              <w:rPr>
                <w:b/>
              </w:rPr>
              <w:t>Ev</w:t>
            </w:r>
            <w:proofErr w:type="spellEnd"/>
          </w:p>
        </w:tc>
        <w:tc>
          <w:tcPr>
            <w:tcW w:w="533" w:type="pct"/>
            <w:tcBorders>
              <w:left w:val="single" w:sz="6" w:space="0" w:color="auto"/>
              <w:right w:val="single" w:sz="6" w:space="0" w:color="auto"/>
            </w:tcBorders>
          </w:tcPr>
          <w:p w:rsidR="00166F19" w:rsidRPr="00DB3353" w:rsidRDefault="00166F19" w:rsidP="00384ABC">
            <w:pPr>
              <w:spacing w:before="120" w:after="120"/>
              <w:jc w:val="center"/>
            </w:pPr>
          </w:p>
        </w:tc>
        <w:tc>
          <w:tcPr>
            <w:tcW w:w="708"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p>
        </w:tc>
        <w:tc>
          <w:tcPr>
            <w:tcW w:w="805"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p>
        </w:tc>
        <w:tc>
          <w:tcPr>
            <w:tcW w:w="790"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p>
        </w:tc>
        <w:tc>
          <w:tcPr>
            <w:tcW w:w="805"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p>
        </w:tc>
        <w:tc>
          <w:tcPr>
            <w:tcW w:w="684" w:type="pct"/>
            <w:tcBorders>
              <w:left w:val="single" w:sz="6" w:space="0" w:color="auto"/>
              <w:right w:val="single" w:sz="6" w:space="0" w:color="auto"/>
            </w:tcBorders>
          </w:tcPr>
          <w:p w:rsidR="00166F19" w:rsidRPr="00DB3353" w:rsidRDefault="00166F19" w:rsidP="00384ABC">
            <w:pPr>
              <w:spacing w:before="120" w:after="120"/>
              <w:jc w:val="center"/>
            </w:pPr>
          </w:p>
        </w:tc>
      </w:tr>
      <w:tr w:rsidR="00166F19" w:rsidRPr="00DB3353" w:rsidTr="00384ABC">
        <w:trPr>
          <w:trHeight w:val="526"/>
        </w:trPr>
        <w:tc>
          <w:tcPr>
            <w:tcW w:w="20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Pr>
                <w:b/>
              </w:rPr>
              <w:t>8</w:t>
            </w:r>
          </w:p>
        </w:tc>
        <w:tc>
          <w:tcPr>
            <w:tcW w:w="467"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proofErr w:type="spellStart"/>
            <w:r w:rsidRPr="00DB3353">
              <w:rPr>
                <w:b/>
              </w:rPr>
              <w:t>Eg</w:t>
            </w:r>
            <w:proofErr w:type="spellEnd"/>
          </w:p>
        </w:tc>
        <w:tc>
          <w:tcPr>
            <w:tcW w:w="533" w:type="pct"/>
            <w:tcBorders>
              <w:left w:val="single" w:sz="6" w:space="0" w:color="auto"/>
              <w:right w:val="single" w:sz="6" w:space="0" w:color="auto"/>
            </w:tcBorders>
          </w:tcPr>
          <w:p w:rsidR="00166F19" w:rsidRPr="00DB3353" w:rsidRDefault="00166F19" w:rsidP="00384ABC">
            <w:pPr>
              <w:spacing w:before="120" w:after="120"/>
              <w:jc w:val="center"/>
            </w:pPr>
            <w:r w:rsidRPr="00DB3353">
              <w:t>Sz</w:t>
            </w:r>
          </w:p>
        </w:tc>
        <w:tc>
          <w:tcPr>
            <w:tcW w:w="708"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p>
        </w:tc>
        <w:tc>
          <w:tcPr>
            <w:tcW w:w="805"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0,5</w:t>
            </w:r>
          </w:p>
        </w:tc>
        <w:tc>
          <w:tcPr>
            <w:tcW w:w="790"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p>
        </w:tc>
        <w:tc>
          <w:tcPr>
            <w:tcW w:w="805"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4,5</w:t>
            </w:r>
          </w:p>
        </w:tc>
        <w:tc>
          <w:tcPr>
            <w:tcW w:w="684" w:type="pct"/>
            <w:tcBorders>
              <w:left w:val="single" w:sz="6" w:space="0" w:color="auto"/>
              <w:right w:val="single" w:sz="6" w:space="0" w:color="auto"/>
            </w:tcBorders>
          </w:tcPr>
          <w:p w:rsidR="00166F19" w:rsidRPr="00DB3353" w:rsidRDefault="00166F19" w:rsidP="00384ABC">
            <w:pPr>
              <w:spacing w:before="120" w:after="120"/>
              <w:jc w:val="center"/>
            </w:pPr>
            <w:r w:rsidRPr="00DB3353">
              <w:t>hiányos</w:t>
            </w:r>
          </w:p>
        </w:tc>
      </w:tr>
      <w:tr w:rsidR="00166F19" w:rsidRPr="00DB3353" w:rsidTr="00384ABC">
        <w:trPr>
          <w:trHeight w:val="514"/>
        </w:trPr>
        <w:tc>
          <w:tcPr>
            <w:tcW w:w="20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Pr>
                <w:b/>
              </w:rPr>
              <w:t>9</w:t>
            </w:r>
          </w:p>
        </w:tc>
        <w:tc>
          <w:tcPr>
            <w:tcW w:w="467"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proofErr w:type="spellStart"/>
            <w:r w:rsidRPr="00DB3353">
              <w:rPr>
                <w:b/>
              </w:rPr>
              <w:t>Ek</w:t>
            </w:r>
            <w:proofErr w:type="spellEnd"/>
          </w:p>
        </w:tc>
        <w:tc>
          <w:tcPr>
            <w:tcW w:w="533" w:type="pct"/>
            <w:tcBorders>
              <w:left w:val="single" w:sz="6" w:space="0" w:color="auto"/>
              <w:right w:val="single" w:sz="6" w:space="0" w:color="auto"/>
            </w:tcBorders>
          </w:tcPr>
          <w:p w:rsidR="00166F19" w:rsidRPr="00DB3353" w:rsidRDefault="00166F19" w:rsidP="00384ABC">
            <w:pPr>
              <w:spacing w:before="120" w:after="120"/>
              <w:jc w:val="center"/>
            </w:pPr>
            <w:r w:rsidRPr="00DB3353">
              <w:t>Sz</w:t>
            </w:r>
          </w:p>
        </w:tc>
        <w:tc>
          <w:tcPr>
            <w:tcW w:w="708"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p>
        </w:tc>
        <w:tc>
          <w:tcPr>
            <w:tcW w:w="805"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5</w:t>
            </w:r>
          </w:p>
        </w:tc>
        <w:tc>
          <w:tcPr>
            <w:tcW w:w="790"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p>
        </w:tc>
        <w:tc>
          <w:tcPr>
            <w:tcW w:w="805"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4,5</w:t>
            </w:r>
          </w:p>
        </w:tc>
        <w:tc>
          <w:tcPr>
            <w:tcW w:w="684" w:type="pct"/>
            <w:tcBorders>
              <w:left w:val="single" w:sz="6" w:space="0" w:color="auto"/>
              <w:right w:val="single" w:sz="6" w:space="0" w:color="auto"/>
            </w:tcBorders>
          </w:tcPr>
          <w:p w:rsidR="00166F19" w:rsidRPr="00DB3353" w:rsidRDefault="00166F19" w:rsidP="00384ABC">
            <w:pPr>
              <w:spacing w:before="120" w:after="120"/>
              <w:jc w:val="center"/>
            </w:pPr>
            <w:r w:rsidRPr="00DB3353">
              <w:t>hiányos</w:t>
            </w:r>
          </w:p>
        </w:tc>
      </w:tr>
      <w:tr w:rsidR="00166F19" w:rsidRPr="00DB3353" w:rsidTr="00384ABC">
        <w:trPr>
          <w:trHeight w:val="514"/>
        </w:trPr>
        <w:tc>
          <w:tcPr>
            <w:tcW w:w="209" w:type="pct"/>
            <w:tcBorders>
              <w:top w:val="single" w:sz="6" w:space="0" w:color="auto"/>
              <w:left w:val="single" w:sz="6" w:space="0" w:color="auto"/>
              <w:bottom w:val="single" w:sz="6" w:space="0" w:color="auto"/>
              <w:right w:val="single" w:sz="6" w:space="0" w:color="auto"/>
            </w:tcBorders>
            <w:shd w:val="clear" w:color="auto" w:fill="C5E0B3"/>
          </w:tcPr>
          <w:p w:rsidR="00166F19" w:rsidRPr="00DB3353" w:rsidRDefault="00166F19" w:rsidP="00384ABC">
            <w:pPr>
              <w:spacing w:before="120" w:after="120"/>
              <w:rPr>
                <w:b/>
              </w:rPr>
            </w:pPr>
            <w:r w:rsidRPr="00DB3353">
              <w:rPr>
                <w:b/>
              </w:rPr>
              <w:t>1</w:t>
            </w:r>
            <w:r>
              <w:rPr>
                <w:b/>
              </w:rPr>
              <w:t>0</w:t>
            </w:r>
          </w:p>
        </w:tc>
        <w:tc>
          <w:tcPr>
            <w:tcW w:w="467" w:type="pct"/>
            <w:tcBorders>
              <w:top w:val="single" w:sz="6" w:space="0" w:color="auto"/>
              <w:left w:val="single" w:sz="6" w:space="0" w:color="auto"/>
              <w:bottom w:val="single" w:sz="6" w:space="0" w:color="auto"/>
              <w:right w:val="single" w:sz="6" w:space="0" w:color="auto"/>
            </w:tcBorders>
          </w:tcPr>
          <w:p w:rsidR="00166F19" w:rsidRPr="00DB3353" w:rsidRDefault="00166F19" w:rsidP="00384ABC">
            <w:pPr>
              <w:spacing w:before="120" w:after="120"/>
              <w:rPr>
                <w:b/>
              </w:rPr>
            </w:pPr>
            <w:r w:rsidRPr="00DB3353">
              <w:rPr>
                <w:b/>
              </w:rPr>
              <w:t>V</w:t>
            </w:r>
          </w:p>
        </w:tc>
        <w:tc>
          <w:tcPr>
            <w:tcW w:w="533" w:type="pct"/>
            <w:tcBorders>
              <w:left w:val="single" w:sz="6" w:space="0" w:color="auto"/>
              <w:right w:val="single" w:sz="6" w:space="0" w:color="auto"/>
            </w:tcBorders>
          </w:tcPr>
          <w:p w:rsidR="00166F19" w:rsidRPr="00DB3353" w:rsidRDefault="00166F19" w:rsidP="00384ABC">
            <w:pPr>
              <w:spacing w:before="120" w:after="120"/>
              <w:jc w:val="center"/>
            </w:pPr>
            <w:r w:rsidRPr="00DB3353">
              <w:t>Sz</w:t>
            </w:r>
          </w:p>
        </w:tc>
        <w:tc>
          <w:tcPr>
            <w:tcW w:w="708"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p>
        </w:tc>
        <w:tc>
          <w:tcPr>
            <w:tcW w:w="805"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10</w:t>
            </w:r>
          </w:p>
        </w:tc>
        <w:tc>
          <w:tcPr>
            <w:tcW w:w="790"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p>
        </w:tc>
        <w:tc>
          <w:tcPr>
            <w:tcW w:w="805" w:type="pct"/>
            <w:tcBorders>
              <w:left w:val="single" w:sz="6" w:space="0" w:color="auto"/>
              <w:right w:val="single" w:sz="6" w:space="0" w:color="auto"/>
            </w:tcBorders>
            <w:shd w:val="clear" w:color="auto" w:fill="auto"/>
          </w:tcPr>
          <w:p w:rsidR="00166F19" w:rsidRPr="00DB3353" w:rsidRDefault="00166F19" w:rsidP="00384ABC">
            <w:pPr>
              <w:spacing w:before="120" w:after="120"/>
              <w:jc w:val="center"/>
            </w:pPr>
            <w:r w:rsidRPr="00DB3353">
              <w:t>6</w:t>
            </w:r>
          </w:p>
        </w:tc>
        <w:tc>
          <w:tcPr>
            <w:tcW w:w="684" w:type="pct"/>
            <w:tcBorders>
              <w:left w:val="single" w:sz="6" w:space="0" w:color="auto"/>
              <w:right w:val="single" w:sz="6" w:space="0" w:color="auto"/>
            </w:tcBorders>
          </w:tcPr>
          <w:p w:rsidR="00166F19" w:rsidRPr="00DB3353" w:rsidRDefault="00166F19" w:rsidP="00384ABC">
            <w:pPr>
              <w:spacing w:before="120" w:after="120"/>
              <w:jc w:val="center"/>
            </w:pPr>
            <w:r w:rsidRPr="00DB3353">
              <w:t>hiányos</w:t>
            </w:r>
          </w:p>
        </w:tc>
      </w:tr>
    </w:tbl>
    <w:p w:rsidR="00166F19" w:rsidRPr="00DB3353" w:rsidRDefault="00166F19" w:rsidP="00166F19">
      <w:pPr>
        <w:spacing w:after="120"/>
        <w:rPr>
          <w:b/>
        </w:rPr>
      </w:pPr>
    </w:p>
    <w:p w:rsidR="00166F19" w:rsidRPr="00DB3353" w:rsidRDefault="00166F19" w:rsidP="00166F19">
      <w:pPr>
        <w:spacing w:after="120"/>
        <w:rPr>
          <w:b/>
        </w:rPr>
      </w:pPr>
    </w:p>
    <w:p w:rsidR="00166F19" w:rsidRPr="00A17C0A" w:rsidRDefault="00166F19" w:rsidP="00166F19">
      <w:pPr>
        <w:numPr>
          <w:ilvl w:val="1"/>
          <w:numId w:val="18"/>
        </w:numPr>
        <w:tabs>
          <w:tab w:val="clear" w:pos="1440"/>
        </w:tabs>
        <w:spacing w:after="120"/>
        <w:ind w:left="426"/>
        <w:rPr>
          <w:b/>
        </w:rPr>
      </w:pPr>
      <w:r w:rsidRPr="00A17C0A">
        <w:rPr>
          <w:b/>
        </w:rPr>
        <w:br w:type="page"/>
      </w:r>
      <w:r w:rsidRPr="00A17C0A">
        <w:rPr>
          <w:b/>
        </w:rPr>
        <w:lastRenderedPageBreak/>
        <w:t xml:space="preserve">függelék a </w:t>
      </w:r>
      <w:r w:rsidR="00D80D11">
        <w:rPr>
          <w:b/>
        </w:rPr>
        <w:t>12</w:t>
      </w:r>
      <w:r w:rsidRPr="00A17C0A">
        <w:rPr>
          <w:b/>
        </w:rPr>
        <w:t>/2018.(</w:t>
      </w:r>
      <w:r w:rsidR="00D80D11">
        <w:rPr>
          <w:b/>
        </w:rPr>
        <w:t>X.31.)</w:t>
      </w:r>
      <w:r w:rsidRPr="00A17C0A">
        <w:rPr>
          <w:b/>
        </w:rPr>
        <w:t xml:space="preserve"> önkormányzati rendelethez</w:t>
      </w:r>
    </w:p>
    <w:p w:rsidR="00166F19" w:rsidRPr="00DB3353" w:rsidRDefault="00166F19" w:rsidP="00166F19">
      <w:pPr>
        <w:spacing w:after="120" w:line="276" w:lineRule="auto"/>
        <w:ind w:left="284"/>
        <w:jc w:val="center"/>
        <w:rPr>
          <w:b/>
        </w:rPr>
      </w:pPr>
      <w:r w:rsidRPr="00DB3353">
        <w:rPr>
          <w:b/>
        </w:rPr>
        <w:t>Tengelic község műemlékei</w:t>
      </w:r>
    </w:p>
    <w:p w:rsidR="00166F19" w:rsidRPr="00DB3353" w:rsidRDefault="00166F19" w:rsidP="00166F19">
      <w:pPr>
        <w:pStyle w:val="Szvegtrzsbehzssal"/>
        <w:ind w:left="-142"/>
        <w:rPr>
          <w:b/>
          <w:caps/>
        </w:rPr>
      </w:pPr>
    </w:p>
    <w:p w:rsidR="00166F19" w:rsidRPr="00DB3353" w:rsidRDefault="00166F19" w:rsidP="00166F19">
      <w:pPr>
        <w:pStyle w:val="Szvegtrzsbehzssal"/>
        <w:rPr>
          <w:b/>
          <w:caps/>
        </w:rPr>
      </w:pPr>
    </w:p>
    <w:tbl>
      <w:tblPr>
        <w:tblW w:w="9714" w:type="dxa"/>
        <w:tblInd w:w="-5" w:type="dxa"/>
        <w:tblCellMar>
          <w:top w:w="15" w:type="dxa"/>
          <w:left w:w="70" w:type="dxa"/>
          <w:bottom w:w="15" w:type="dxa"/>
          <w:right w:w="70" w:type="dxa"/>
        </w:tblCellMar>
        <w:tblLook w:val="04A0" w:firstRow="1" w:lastRow="0" w:firstColumn="1" w:lastColumn="0" w:noHBand="0" w:noVBand="1"/>
      </w:tblPr>
      <w:tblGrid>
        <w:gridCol w:w="1167"/>
        <w:gridCol w:w="1100"/>
        <w:gridCol w:w="1526"/>
        <w:gridCol w:w="2155"/>
        <w:gridCol w:w="1485"/>
        <w:gridCol w:w="2281"/>
      </w:tblGrid>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shd w:val="clear" w:color="auto" w:fill="DBDBDB"/>
            <w:vAlign w:val="bottom"/>
            <w:hideMark/>
          </w:tcPr>
          <w:p w:rsidR="00166F19" w:rsidRPr="00DB3353" w:rsidRDefault="00166F19" w:rsidP="00384ABC">
            <w:pPr>
              <w:spacing w:after="120" w:line="360" w:lineRule="auto"/>
              <w:jc w:val="both"/>
              <w:rPr>
                <w:b/>
              </w:rPr>
            </w:pPr>
            <w:r w:rsidRPr="00DB3353">
              <w:rPr>
                <w:b/>
              </w:rPr>
              <w:t>törzsszám</w:t>
            </w:r>
          </w:p>
        </w:tc>
        <w:tc>
          <w:tcPr>
            <w:tcW w:w="1100" w:type="dxa"/>
            <w:tcBorders>
              <w:top w:val="single" w:sz="4" w:space="0" w:color="auto"/>
              <w:left w:val="single" w:sz="4" w:space="0" w:color="auto"/>
              <w:bottom w:val="single" w:sz="4" w:space="0" w:color="auto"/>
              <w:right w:val="single" w:sz="4" w:space="0" w:color="auto"/>
            </w:tcBorders>
            <w:shd w:val="clear" w:color="auto" w:fill="DBDBDB"/>
            <w:vAlign w:val="bottom"/>
            <w:hideMark/>
          </w:tcPr>
          <w:p w:rsidR="00166F19" w:rsidRPr="00DB3353" w:rsidRDefault="00166F19" w:rsidP="00384ABC">
            <w:pPr>
              <w:spacing w:after="120" w:line="360" w:lineRule="auto"/>
              <w:jc w:val="both"/>
              <w:rPr>
                <w:b/>
              </w:rPr>
            </w:pPr>
            <w:r w:rsidRPr="00DB3353">
              <w:rPr>
                <w:b/>
              </w:rPr>
              <w:t>azonosító</w:t>
            </w:r>
          </w:p>
        </w:tc>
        <w:tc>
          <w:tcPr>
            <w:tcW w:w="1526" w:type="dxa"/>
            <w:tcBorders>
              <w:top w:val="single" w:sz="4" w:space="0" w:color="auto"/>
              <w:left w:val="single" w:sz="4" w:space="0" w:color="auto"/>
              <w:bottom w:val="single" w:sz="4" w:space="0" w:color="auto"/>
              <w:right w:val="single" w:sz="4" w:space="0" w:color="auto"/>
            </w:tcBorders>
            <w:shd w:val="clear" w:color="auto" w:fill="DBDBDB"/>
            <w:vAlign w:val="bottom"/>
            <w:hideMark/>
          </w:tcPr>
          <w:p w:rsidR="00166F19" w:rsidRPr="00DB3353" w:rsidRDefault="00166F19" w:rsidP="00384ABC">
            <w:pPr>
              <w:spacing w:after="120" w:line="360" w:lineRule="auto"/>
              <w:jc w:val="both"/>
              <w:rPr>
                <w:b/>
              </w:rPr>
            </w:pPr>
            <w:r w:rsidRPr="00DB3353">
              <w:rPr>
                <w:b/>
              </w:rPr>
              <w:t>cím</w:t>
            </w:r>
          </w:p>
        </w:tc>
        <w:tc>
          <w:tcPr>
            <w:tcW w:w="2155" w:type="dxa"/>
            <w:tcBorders>
              <w:top w:val="single" w:sz="4" w:space="0" w:color="auto"/>
              <w:left w:val="single" w:sz="4" w:space="0" w:color="auto"/>
              <w:bottom w:val="single" w:sz="4" w:space="0" w:color="auto"/>
              <w:right w:val="single" w:sz="4" w:space="0" w:color="auto"/>
            </w:tcBorders>
            <w:shd w:val="clear" w:color="auto" w:fill="DBDBDB"/>
            <w:vAlign w:val="bottom"/>
            <w:hideMark/>
          </w:tcPr>
          <w:p w:rsidR="00166F19" w:rsidRPr="00DB3353" w:rsidRDefault="00166F19" w:rsidP="00384ABC">
            <w:pPr>
              <w:spacing w:after="120" w:line="360" w:lineRule="auto"/>
              <w:jc w:val="both"/>
              <w:rPr>
                <w:b/>
              </w:rPr>
            </w:pPr>
            <w:r w:rsidRPr="00DB3353">
              <w:rPr>
                <w:b/>
              </w:rPr>
              <w:t>név</w:t>
            </w:r>
          </w:p>
        </w:tc>
        <w:tc>
          <w:tcPr>
            <w:tcW w:w="1485" w:type="dxa"/>
            <w:tcBorders>
              <w:top w:val="single" w:sz="4" w:space="0" w:color="auto"/>
              <w:left w:val="single" w:sz="4" w:space="0" w:color="auto"/>
              <w:bottom w:val="single" w:sz="4" w:space="0" w:color="auto"/>
              <w:right w:val="single" w:sz="4" w:space="0" w:color="auto"/>
            </w:tcBorders>
            <w:shd w:val="clear" w:color="auto" w:fill="DBDBDB"/>
            <w:vAlign w:val="bottom"/>
            <w:hideMark/>
          </w:tcPr>
          <w:p w:rsidR="00166F19" w:rsidRPr="00DB3353" w:rsidRDefault="00166F19" w:rsidP="00384ABC">
            <w:pPr>
              <w:spacing w:after="120" w:line="360" w:lineRule="auto"/>
              <w:jc w:val="both"/>
              <w:rPr>
                <w:b/>
              </w:rPr>
            </w:pPr>
            <w:r w:rsidRPr="00DB3353">
              <w:rPr>
                <w:b/>
              </w:rPr>
              <w:t>védelem</w:t>
            </w:r>
          </w:p>
        </w:tc>
        <w:tc>
          <w:tcPr>
            <w:tcW w:w="2281" w:type="dxa"/>
            <w:tcBorders>
              <w:top w:val="single" w:sz="4" w:space="0" w:color="auto"/>
              <w:left w:val="single" w:sz="4" w:space="0" w:color="auto"/>
              <w:bottom w:val="single" w:sz="4" w:space="0" w:color="auto"/>
              <w:right w:val="single" w:sz="4" w:space="0" w:color="auto"/>
            </w:tcBorders>
            <w:shd w:val="clear" w:color="auto" w:fill="DBDBDB"/>
            <w:vAlign w:val="bottom"/>
            <w:hideMark/>
          </w:tcPr>
          <w:p w:rsidR="00166F19" w:rsidRPr="00DB3353" w:rsidRDefault="00166F19" w:rsidP="00384ABC">
            <w:pPr>
              <w:spacing w:after="120" w:line="360" w:lineRule="auto"/>
              <w:jc w:val="both"/>
              <w:rPr>
                <w:b/>
              </w:rPr>
            </w:pPr>
            <w:r w:rsidRPr="00DB3353">
              <w:rPr>
                <w:b/>
              </w:rPr>
              <w:t>helyrajzi szám</w:t>
            </w:r>
          </w:p>
        </w:tc>
      </w:tr>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9140</w:t>
            </w:r>
          </w:p>
        </w:tc>
        <w:tc>
          <w:tcPr>
            <w:tcW w:w="1100"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14705</w:t>
            </w:r>
          </w:p>
        </w:tc>
        <w:tc>
          <w:tcPr>
            <w:tcW w:w="1526"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Katalinpuszta</w:t>
            </w:r>
          </w:p>
        </w:tc>
        <w:tc>
          <w:tcPr>
            <w:tcW w:w="215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park</w:t>
            </w:r>
          </w:p>
        </w:tc>
        <w:tc>
          <w:tcPr>
            <w:tcW w:w="148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Műemlék [tartozék]</w:t>
            </w:r>
          </w:p>
        </w:tc>
        <w:tc>
          <w:tcPr>
            <w:tcW w:w="2281"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0370/9</w:t>
            </w:r>
          </w:p>
        </w:tc>
      </w:tr>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9140</w:t>
            </w:r>
          </w:p>
        </w:tc>
        <w:tc>
          <w:tcPr>
            <w:tcW w:w="1100"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14706</w:t>
            </w:r>
          </w:p>
        </w:tc>
        <w:tc>
          <w:tcPr>
            <w:tcW w:w="1526"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Katalinpuszta</w:t>
            </w:r>
          </w:p>
        </w:tc>
        <w:tc>
          <w:tcPr>
            <w:tcW w:w="215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melléképületek</w:t>
            </w:r>
          </w:p>
        </w:tc>
        <w:tc>
          <w:tcPr>
            <w:tcW w:w="148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Műemlék [tartozék]</w:t>
            </w:r>
          </w:p>
        </w:tc>
        <w:tc>
          <w:tcPr>
            <w:tcW w:w="2281"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0370/9</w:t>
            </w:r>
          </w:p>
        </w:tc>
      </w:tr>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9140</w:t>
            </w:r>
          </w:p>
        </w:tc>
        <w:tc>
          <w:tcPr>
            <w:tcW w:w="1100"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14707</w:t>
            </w:r>
          </w:p>
        </w:tc>
        <w:tc>
          <w:tcPr>
            <w:tcW w:w="1526"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Katalinpuszta</w:t>
            </w:r>
          </w:p>
        </w:tc>
        <w:tc>
          <w:tcPr>
            <w:tcW w:w="2155"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kápolna</w:t>
            </w:r>
          </w:p>
        </w:tc>
        <w:tc>
          <w:tcPr>
            <w:tcW w:w="1485"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Műemlék</w:t>
            </w:r>
          </w:p>
        </w:tc>
        <w:tc>
          <w:tcPr>
            <w:tcW w:w="2281"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0370/9</w:t>
            </w:r>
          </w:p>
        </w:tc>
      </w:tr>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9141</w:t>
            </w:r>
          </w:p>
        </w:tc>
        <w:tc>
          <w:tcPr>
            <w:tcW w:w="1100"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14708</w:t>
            </w:r>
          </w:p>
        </w:tc>
        <w:tc>
          <w:tcPr>
            <w:tcW w:w="1526"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Alsóhídvég</w:t>
            </w:r>
          </w:p>
        </w:tc>
        <w:tc>
          <w:tcPr>
            <w:tcW w:w="215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park</w:t>
            </w:r>
          </w:p>
        </w:tc>
        <w:tc>
          <w:tcPr>
            <w:tcW w:w="148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Műemlék [tartozék]</w:t>
            </w:r>
          </w:p>
        </w:tc>
        <w:tc>
          <w:tcPr>
            <w:tcW w:w="2281"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0290/4, 0290/2, 0290/3</w:t>
            </w:r>
          </w:p>
        </w:tc>
      </w:tr>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9141</w:t>
            </w:r>
          </w:p>
        </w:tc>
        <w:tc>
          <w:tcPr>
            <w:tcW w:w="1100"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14709</w:t>
            </w:r>
          </w:p>
        </w:tc>
        <w:tc>
          <w:tcPr>
            <w:tcW w:w="1526"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Alsóhídvég</w:t>
            </w:r>
          </w:p>
        </w:tc>
        <w:tc>
          <w:tcPr>
            <w:tcW w:w="215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melléképületek</w:t>
            </w:r>
          </w:p>
        </w:tc>
        <w:tc>
          <w:tcPr>
            <w:tcW w:w="148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Műemlék [tartozék]</w:t>
            </w:r>
          </w:p>
        </w:tc>
        <w:tc>
          <w:tcPr>
            <w:tcW w:w="2281"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0290/4</w:t>
            </w:r>
          </w:p>
        </w:tc>
      </w:tr>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9142</w:t>
            </w:r>
          </w:p>
        </w:tc>
        <w:tc>
          <w:tcPr>
            <w:tcW w:w="1100"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14710</w:t>
            </w:r>
          </w:p>
        </w:tc>
        <w:tc>
          <w:tcPr>
            <w:tcW w:w="1526"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Középhídvég</w:t>
            </w:r>
          </w:p>
        </w:tc>
        <w:tc>
          <w:tcPr>
            <w:tcW w:w="215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park</w:t>
            </w:r>
          </w:p>
        </w:tc>
        <w:tc>
          <w:tcPr>
            <w:tcW w:w="148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Műemlék [tartozék]</w:t>
            </w:r>
          </w:p>
        </w:tc>
        <w:tc>
          <w:tcPr>
            <w:tcW w:w="2281"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0300/19</w:t>
            </w:r>
          </w:p>
        </w:tc>
      </w:tr>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9142</w:t>
            </w:r>
          </w:p>
        </w:tc>
        <w:tc>
          <w:tcPr>
            <w:tcW w:w="1100"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14711</w:t>
            </w:r>
          </w:p>
        </w:tc>
        <w:tc>
          <w:tcPr>
            <w:tcW w:w="1526"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Középhídvég</w:t>
            </w:r>
          </w:p>
        </w:tc>
        <w:tc>
          <w:tcPr>
            <w:tcW w:w="215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tiszttartói ház</w:t>
            </w:r>
          </w:p>
        </w:tc>
        <w:tc>
          <w:tcPr>
            <w:tcW w:w="148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Műemlék [tartozék]</w:t>
            </w:r>
          </w:p>
        </w:tc>
        <w:tc>
          <w:tcPr>
            <w:tcW w:w="2281"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0300/19</w:t>
            </w:r>
          </w:p>
        </w:tc>
      </w:tr>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9142</w:t>
            </w:r>
          </w:p>
        </w:tc>
        <w:tc>
          <w:tcPr>
            <w:tcW w:w="1100"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14712</w:t>
            </w:r>
          </w:p>
        </w:tc>
        <w:tc>
          <w:tcPr>
            <w:tcW w:w="1526"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Középhídvég</w:t>
            </w:r>
          </w:p>
        </w:tc>
        <w:tc>
          <w:tcPr>
            <w:tcW w:w="215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cselédházak</w:t>
            </w:r>
          </w:p>
        </w:tc>
        <w:tc>
          <w:tcPr>
            <w:tcW w:w="148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Műemlék [tartozék]</w:t>
            </w:r>
          </w:p>
        </w:tc>
        <w:tc>
          <w:tcPr>
            <w:tcW w:w="2281"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0300/16</w:t>
            </w:r>
          </w:p>
        </w:tc>
      </w:tr>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9142</w:t>
            </w:r>
          </w:p>
        </w:tc>
        <w:tc>
          <w:tcPr>
            <w:tcW w:w="1100"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14713</w:t>
            </w:r>
          </w:p>
        </w:tc>
        <w:tc>
          <w:tcPr>
            <w:tcW w:w="1526"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Középhídvég</w:t>
            </w:r>
          </w:p>
        </w:tc>
        <w:tc>
          <w:tcPr>
            <w:tcW w:w="215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gazdasági épületek</w:t>
            </w:r>
          </w:p>
        </w:tc>
        <w:tc>
          <w:tcPr>
            <w:tcW w:w="148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Műemlék [tartozék]</w:t>
            </w:r>
          </w:p>
        </w:tc>
        <w:tc>
          <w:tcPr>
            <w:tcW w:w="2281"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0300/16</w:t>
            </w:r>
          </w:p>
        </w:tc>
      </w:tr>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9142</w:t>
            </w:r>
          </w:p>
        </w:tc>
        <w:tc>
          <w:tcPr>
            <w:tcW w:w="1100"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14714</w:t>
            </w:r>
          </w:p>
        </w:tc>
        <w:tc>
          <w:tcPr>
            <w:tcW w:w="1526"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Középhídvég</w:t>
            </w:r>
          </w:p>
        </w:tc>
        <w:tc>
          <w:tcPr>
            <w:tcW w:w="215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kertilak</w:t>
            </w:r>
          </w:p>
        </w:tc>
        <w:tc>
          <w:tcPr>
            <w:tcW w:w="148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Műemlék [tartozék]</w:t>
            </w:r>
          </w:p>
        </w:tc>
        <w:tc>
          <w:tcPr>
            <w:tcW w:w="2281"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0300/16</w:t>
            </w:r>
          </w:p>
        </w:tc>
      </w:tr>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9900</w:t>
            </w:r>
          </w:p>
        </w:tc>
        <w:tc>
          <w:tcPr>
            <w:tcW w:w="1100"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14715</w:t>
            </w:r>
          </w:p>
        </w:tc>
        <w:tc>
          <w:tcPr>
            <w:tcW w:w="1526"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Felsőtengelic</w:t>
            </w:r>
          </w:p>
        </w:tc>
        <w:tc>
          <w:tcPr>
            <w:tcW w:w="215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park</w:t>
            </w:r>
          </w:p>
        </w:tc>
        <w:tc>
          <w:tcPr>
            <w:tcW w:w="148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Műemlék [tartozék]</w:t>
            </w:r>
          </w:p>
        </w:tc>
        <w:tc>
          <w:tcPr>
            <w:tcW w:w="2281"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069</w:t>
            </w:r>
          </w:p>
        </w:tc>
      </w:tr>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9900</w:t>
            </w:r>
          </w:p>
        </w:tc>
        <w:tc>
          <w:tcPr>
            <w:tcW w:w="1100"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14716</w:t>
            </w:r>
          </w:p>
        </w:tc>
        <w:tc>
          <w:tcPr>
            <w:tcW w:w="1526"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Felsőtengelic</w:t>
            </w:r>
          </w:p>
        </w:tc>
        <w:tc>
          <w:tcPr>
            <w:tcW w:w="215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melléképület</w:t>
            </w:r>
          </w:p>
        </w:tc>
        <w:tc>
          <w:tcPr>
            <w:tcW w:w="148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Műemlék [tartozék]</w:t>
            </w:r>
          </w:p>
        </w:tc>
        <w:tc>
          <w:tcPr>
            <w:tcW w:w="2281"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069</w:t>
            </w:r>
          </w:p>
        </w:tc>
      </w:tr>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lastRenderedPageBreak/>
              <w:t>9900</w:t>
            </w:r>
          </w:p>
        </w:tc>
        <w:tc>
          <w:tcPr>
            <w:tcW w:w="1100"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19706</w:t>
            </w:r>
          </w:p>
        </w:tc>
        <w:tc>
          <w:tcPr>
            <w:tcW w:w="1526"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Felsőtengelic</w:t>
            </w:r>
          </w:p>
        </w:tc>
        <w:tc>
          <w:tcPr>
            <w:tcW w:w="215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proofErr w:type="spellStart"/>
            <w:r w:rsidRPr="00DB3353">
              <w:t>Gindly</w:t>
            </w:r>
            <w:proofErr w:type="spellEnd"/>
            <w:r w:rsidRPr="00DB3353">
              <w:t xml:space="preserve">-Benyovszky-kastély </w:t>
            </w:r>
            <w:proofErr w:type="gramStart"/>
            <w:r w:rsidRPr="00DB3353">
              <w:t>ex-lege</w:t>
            </w:r>
            <w:proofErr w:type="gramEnd"/>
            <w:r w:rsidRPr="00DB3353">
              <w:t xml:space="preserve"> műemléki környezete</w:t>
            </w:r>
          </w:p>
        </w:tc>
        <w:tc>
          <w:tcPr>
            <w:tcW w:w="148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Műemléki környezet</w:t>
            </w:r>
          </w:p>
        </w:tc>
        <w:tc>
          <w:tcPr>
            <w:tcW w:w="2281"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086/18, 086/12, 054/2</w:t>
            </w:r>
          </w:p>
        </w:tc>
      </w:tr>
      <w:tr w:rsidR="00166F19" w:rsidRPr="00DB3353" w:rsidTr="00384ABC">
        <w:trPr>
          <w:trHeight w:val="945"/>
        </w:trPr>
        <w:tc>
          <w:tcPr>
            <w:tcW w:w="1167"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9141</w:t>
            </w:r>
          </w:p>
        </w:tc>
        <w:tc>
          <w:tcPr>
            <w:tcW w:w="1100"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22509</w:t>
            </w:r>
          </w:p>
        </w:tc>
        <w:tc>
          <w:tcPr>
            <w:tcW w:w="1526"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p>
        </w:tc>
        <w:tc>
          <w:tcPr>
            <w:tcW w:w="215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 xml:space="preserve">v. Jeszenszky kastély </w:t>
            </w:r>
            <w:proofErr w:type="gramStart"/>
            <w:r w:rsidRPr="00DB3353">
              <w:t>ex-lege</w:t>
            </w:r>
            <w:proofErr w:type="gramEnd"/>
            <w:r w:rsidRPr="00DB3353">
              <w:t xml:space="preserve"> műemléki környezete</w:t>
            </w:r>
          </w:p>
        </w:tc>
        <w:tc>
          <w:tcPr>
            <w:tcW w:w="148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Műemléki környezet</w:t>
            </w:r>
          </w:p>
        </w:tc>
        <w:tc>
          <w:tcPr>
            <w:tcW w:w="2281"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0291/14, 0291/15, 0291/16, 0291/17, 0291/18, 0291/19, 0291/2, 0291/20, 0291/21, 0301, 0287/33, 0302, 0292, 0293, 0294, 0295/2</w:t>
            </w:r>
          </w:p>
        </w:tc>
      </w:tr>
      <w:tr w:rsidR="00166F19" w:rsidRPr="00DB3353" w:rsidTr="00384ABC">
        <w:trPr>
          <w:trHeight w:val="495"/>
        </w:trPr>
        <w:tc>
          <w:tcPr>
            <w:tcW w:w="1167"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4219</w:t>
            </w:r>
          </w:p>
        </w:tc>
        <w:tc>
          <w:tcPr>
            <w:tcW w:w="1100"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22511</w:t>
            </w:r>
          </w:p>
        </w:tc>
        <w:tc>
          <w:tcPr>
            <w:tcW w:w="1526"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p>
        </w:tc>
        <w:tc>
          <w:tcPr>
            <w:tcW w:w="215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proofErr w:type="spellStart"/>
            <w:r w:rsidRPr="00DB3353">
              <w:t>Gindly</w:t>
            </w:r>
            <w:proofErr w:type="spellEnd"/>
            <w:r w:rsidRPr="00DB3353">
              <w:t xml:space="preserve">-Benyovszky-kúria (szociális otthon) </w:t>
            </w:r>
            <w:proofErr w:type="gramStart"/>
            <w:r w:rsidRPr="00DB3353">
              <w:t>ex-lege</w:t>
            </w:r>
            <w:proofErr w:type="gramEnd"/>
            <w:r w:rsidRPr="00DB3353">
              <w:t xml:space="preserve"> műemléki környezete</w:t>
            </w:r>
          </w:p>
        </w:tc>
        <w:tc>
          <w:tcPr>
            <w:tcW w:w="148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Műemléki környezet</w:t>
            </w:r>
          </w:p>
        </w:tc>
        <w:tc>
          <w:tcPr>
            <w:tcW w:w="2281"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06, 0388/2, 0388/1, 0387, 0386/5, 0404/10, 0404/3, 0404/2, 0407, 0406</w:t>
            </w:r>
          </w:p>
        </w:tc>
      </w:tr>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9140</w:t>
            </w:r>
          </w:p>
        </w:tc>
        <w:tc>
          <w:tcPr>
            <w:tcW w:w="1100"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22514</w:t>
            </w:r>
          </w:p>
        </w:tc>
        <w:tc>
          <w:tcPr>
            <w:tcW w:w="1526"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p>
        </w:tc>
        <w:tc>
          <w:tcPr>
            <w:tcW w:w="215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proofErr w:type="spellStart"/>
            <w:r w:rsidRPr="00DB3353">
              <w:t>Schell</w:t>
            </w:r>
            <w:proofErr w:type="spellEnd"/>
            <w:r w:rsidRPr="00DB3353">
              <w:t xml:space="preserve">-kastély </w:t>
            </w:r>
            <w:proofErr w:type="gramStart"/>
            <w:r w:rsidRPr="00DB3353">
              <w:t>ex-lege</w:t>
            </w:r>
            <w:proofErr w:type="gramEnd"/>
            <w:r w:rsidRPr="00DB3353">
              <w:t xml:space="preserve"> műemléki környezete</w:t>
            </w:r>
          </w:p>
        </w:tc>
        <w:tc>
          <w:tcPr>
            <w:tcW w:w="148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Műemléki környezet</w:t>
            </w:r>
          </w:p>
        </w:tc>
        <w:tc>
          <w:tcPr>
            <w:tcW w:w="2281"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0363, 0370/8, 0371, 0372, 0373, 0374, 0367, 0369, 0366</w:t>
            </w:r>
          </w:p>
        </w:tc>
      </w:tr>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9142</w:t>
            </w:r>
          </w:p>
        </w:tc>
        <w:tc>
          <w:tcPr>
            <w:tcW w:w="1100"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22521</w:t>
            </w:r>
          </w:p>
        </w:tc>
        <w:tc>
          <w:tcPr>
            <w:tcW w:w="1526"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p>
        </w:tc>
        <w:tc>
          <w:tcPr>
            <w:tcW w:w="215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proofErr w:type="spellStart"/>
            <w:r w:rsidRPr="00DB3353">
              <w:t>Bernrieder</w:t>
            </w:r>
            <w:proofErr w:type="spellEnd"/>
            <w:r w:rsidRPr="00DB3353">
              <w:t xml:space="preserve">-kastély </w:t>
            </w:r>
            <w:proofErr w:type="gramStart"/>
            <w:r w:rsidRPr="00DB3353">
              <w:t>ex-lege</w:t>
            </w:r>
            <w:proofErr w:type="gramEnd"/>
            <w:r w:rsidRPr="00DB3353">
              <w:t xml:space="preserve"> műemléki környezete</w:t>
            </w:r>
          </w:p>
        </w:tc>
        <w:tc>
          <w:tcPr>
            <w:tcW w:w="148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Műemléki környezet</w:t>
            </w:r>
          </w:p>
        </w:tc>
        <w:tc>
          <w:tcPr>
            <w:tcW w:w="2281"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0300/20, 0300/6</w:t>
            </w:r>
          </w:p>
        </w:tc>
      </w:tr>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4220</w:t>
            </w:r>
          </w:p>
        </w:tc>
        <w:tc>
          <w:tcPr>
            <w:tcW w:w="1100"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22523</w:t>
            </w:r>
          </w:p>
        </w:tc>
        <w:tc>
          <w:tcPr>
            <w:tcW w:w="1526"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p>
        </w:tc>
        <w:tc>
          <w:tcPr>
            <w:tcW w:w="215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 xml:space="preserve">R. k. kápolna (Szeplőtelen Fogantatás) </w:t>
            </w:r>
            <w:proofErr w:type="gramStart"/>
            <w:r w:rsidRPr="00DB3353">
              <w:t>ex-lege</w:t>
            </w:r>
            <w:proofErr w:type="gramEnd"/>
            <w:r w:rsidRPr="00DB3353">
              <w:t xml:space="preserve"> műemléki környezete</w:t>
            </w:r>
          </w:p>
        </w:tc>
        <w:tc>
          <w:tcPr>
            <w:tcW w:w="1485"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Műemléki környezet</w:t>
            </w:r>
          </w:p>
        </w:tc>
        <w:tc>
          <w:tcPr>
            <w:tcW w:w="2281" w:type="dxa"/>
            <w:tcBorders>
              <w:top w:val="single" w:sz="4" w:space="0" w:color="auto"/>
              <w:left w:val="single" w:sz="4" w:space="0" w:color="auto"/>
              <w:bottom w:val="single" w:sz="4" w:space="0" w:color="auto"/>
              <w:right w:val="single" w:sz="4" w:space="0" w:color="auto"/>
            </w:tcBorders>
            <w:vAlign w:val="bottom"/>
            <w:hideMark/>
          </w:tcPr>
          <w:p w:rsidR="00166F19" w:rsidRPr="00DB3353" w:rsidRDefault="00166F19" w:rsidP="00384ABC">
            <w:pPr>
              <w:spacing w:after="120" w:line="360" w:lineRule="auto"/>
              <w:jc w:val="both"/>
            </w:pPr>
            <w:r w:rsidRPr="00DB3353">
              <w:t>033/3, 038, 045/2, 022, 032, 031, 023/1, 019/5, 019/3, 012</w:t>
            </w:r>
          </w:p>
        </w:tc>
      </w:tr>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bookmarkStart w:id="7" w:name="_Hlk506241396"/>
            <w:r w:rsidRPr="00DB3353">
              <w:t>4219</w:t>
            </w:r>
          </w:p>
        </w:tc>
        <w:tc>
          <w:tcPr>
            <w:tcW w:w="1100"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8772</w:t>
            </w:r>
          </w:p>
        </w:tc>
        <w:tc>
          <w:tcPr>
            <w:tcW w:w="1526"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bookmarkStart w:id="8" w:name="_Hlk506208294"/>
            <w:r w:rsidRPr="00DB3353">
              <w:t>Alsótengelic</w:t>
            </w:r>
            <w:bookmarkEnd w:id="8"/>
          </w:p>
        </w:tc>
        <w:tc>
          <w:tcPr>
            <w:tcW w:w="2155"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proofErr w:type="spellStart"/>
            <w:r w:rsidRPr="00DB3353">
              <w:t>Gindly</w:t>
            </w:r>
            <w:proofErr w:type="spellEnd"/>
            <w:r w:rsidRPr="00DB3353">
              <w:t>-Benyovszky-kúria (szociális otthon)</w:t>
            </w:r>
          </w:p>
        </w:tc>
        <w:tc>
          <w:tcPr>
            <w:tcW w:w="1485"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Műemlék</w:t>
            </w:r>
          </w:p>
        </w:tc>
        <w:tc>
          <w:tcPr>
            <w:tcW w:w="2281"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0405</w:t>
            </w:r>
          </w:p>
        </w:tc>
      </w:tr>
      <w:tr w:rsidR="00166F19" w:rsidRPr="00DB3353" w:rsidTr="00384ABC">
        <w:trPr>
          <w:trHeight w:val="495"/>
        </w:trPr>
        <w:tc>
          <w:tcPr>
            <w:tcW w:w="1167"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lastRenderedPageBreak/>
              <w:t>4220</w:t>
            </w:r>
          </w:p>
        </w:tc>
        <w:tc>
          <w:tcPr>
            <w:tcW w:w="1100"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8776</w:t>
            </w:r>
          </w:p>
        </w:tc>
        <w:tc>
          <w:tcPr>
            <w:tcW w:w="1526"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Középtengelic</w:t>
            </w:r>
          </w:p>
        </w:tc>
        <w:tc>
          <w:tcPr>
            <w:tcW w:w="2155"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R. k. kápolna (Szeplőtelen Fogantatás)</w:t>
            </w:r>
          </w:p>
        </w:tc>
        <w:tc>
          <w:tcPr>
            <w:tcW w:w="1485"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Műemlék</w:t>
            </w:r>
          </w:p>
        </w:tc>
        <w:tc>
          <w:tcPr>
            <w:tcW w:w="2281"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021/3, 021/5, 021/6, 021/9, 021/10, 021/11, 021/12, 021/13, 021/14, 021/15, 021/2</w:t>
            </w:r>
          </w:p>
        </w:tc>
      </w:tr>
      <w:tr w:rsidR="00166F19" w:rsidRPr="00DB3353" w:rsidTr="00384ABC">
        <w:trPr>
          <w:trHeight w:val="495"/>
        </w:trPr>
        <w:tc>
          <w:tcPr>
            <w:tcW w:w="1167"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9140</w:t>
            </w:r>
          </w:p>
        </w:tc>
        <w:tc>
          <w:tcPr>
            <w:tcW w:w="1100"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8774</w:t>
            </w:r>
          </w:p>
        </w:tc>
        <w:tc>
          <w:tcPr>
            <w:tcW w:w="1526"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Katalinpuszta</w:t>
            </w:r>
          </w:p>
        </w:tc>
        <w:tc>
          <w:tcPr>
            <w:tcW w:w="2155"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proofErr w:type="spellStart"/>
            <w:r w:rsidRPr="00DB3353">
              <w:t>Schell</w:t>
            </w:r>
            <w:proofErr w:type="spellEnd"/>
            <w:r w:rsidRPr="00DB3353">
              <w:t>-kastély</w:t>
            </w:r>
          </w:p>
        </w:tc>
        <w:tc>
          <w:tcPr>
            <w:tcW w:w="1485"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Műemlék</w:t>
            </w:r>
          </w:p>
        </w:tc>
        <w:tc>
          <w:tcPr>
            <w:tcW w:w="2281"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0370/9</w:t>
            </w:r>
          </w:p>
        </w:tc>
      </w:tr>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9141</w:t>
            </w:r>
          </w:p>
        </w:tc>
        <w:tc>
          <w:tcPr>
            <w:tcW w:w="1100"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8771</w:t>
            </w:r>
          </w:p>
        </w:tc>
        <w:tc>
          <w:tcPr>
            <w:tcW w:w="1526"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Alsóhídvég</w:t>
            </w:r>
          </w:p>
        </w:tc>
        <w:tc>
          <w:tcPr>
            <w:tcW w:w="2155"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v. Jeszenszky kastély</w:t>
            </w:r>
          </w:p>
        </w:tc>
        <w:tc>
          <w:tcPr>
            <w:tcW w:w="1485"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Műemlék</w:t>
            </w:r>
          </w:p>
        </w:tc>
        <w:tc>
          <w:tcPr>
            <w:tcW w:w="2281"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0290/1, 0290/2, 0290/3, 0290/4</w:t>
            </w:r>
          </w:p>
        </w:tc>
      </w:tr>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9142</w:t>
            </w:r>
          </w:p>
        </w:tc>
        <w:tc>
          <w:tcPr>
            <w:tcW w:w="1100"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8775</w:t>
            </w:r>
          </w:p>
        </w:tc>
        <w:tc>
          <w:tcPr>
            <w:tcW w:w="1526"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Középhídvég</w:t>
            </w:r>
          </w:p>
        </w:tc>
        <w:tc>
          <w:tcPr>
            <w:tcW w:w="2155"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proofErr w:type="spellStart"/>
            <w:r w:rsidRPr="00DB3353">
              <w:t>Bernrieder</w:t>
            </w:r>
            <w:proofErr w:type="spellEnd"/>
            <w:r w:rsidRPr="00DB3353">
              <w:t>-kastély</w:t>
            </w:r>
          </w:p>
        </w:tc>
        <w:tc>
          <w:tcPr>
            <w:tcW w:w="1485"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Műemlék</w:t>
            </w:r>
          </w:p>
        </w:tc>
        <w:tc>
          <w:tcPr>
            <w:tcW w:w="2281"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0300/19</w:t>
            </w:r>
          </w:p>
        </w:tc>
      </w:tr>
      <w:tr w:rsidR="00166F19" w:rsidRPr="00DB3353" w:rsidTr="00384ABC">
        <w:trPr>
          <w:trHeight w:val="300"/>
        </w:trPr>
        <w:tc>
          <w:tcPr>
            <w:tcW w:w="1167"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9900</w:t>
            </w:r>
          </w:p>
        </w:tc>
        <w:tc>
          <w:tcPr>
            <w:tcW w:w="1100"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8773</w:t>
            </w:r>
          </w:p>
        </w:tc>
        <w:tc>
          <w:tcPr>
            <w:tcW w:w="1526"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Felsőtengelic</w:t>
            </w:r>
          </w:p>
        </w:tc>
        <w:tc>
          <w:tcPr>
            <w:tcW w:w="2155"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proofErr w:type="spellStart"/>
            <w:r w:rsidRPr="00DB3353">
              <w:t>Gindly</w:t>
            </w:r>
            <w:proofErr w:type="spellEnd"/>
            <w:r w:rsidRPr="00DB3353">
              <w:t xml:space="preserve">-Benyovszky-kastély (Kiss István szobrászművész </w:t>
            </w:r>
            <w:proofErr w:type="spellStart"/>
            <w:r w:rsidRPr="00DB3353">
              <w:t>emlékmúzeuma</w:t>
            </w:r>
            <w:proofErr w:type="spellEnd"/>
            <w:r w:rsidRPr="00DB3353">
              <w:t>)</w:t>
            </w:r>
          </w:p>
        </w:tc>
        <w:tc>
          <w:tcPr>
            <w:tcW w:w="1485"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Műemlék</w:t>
            </w:r>
          </w:p>
        </w:tc>
        <w:tc>
          <w:tcPr>
            <w:tcW w:w="2281"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166F19" w:rsidRPr="00DB3353" w:rsidRDefault="00166F19" w:rsidP="00384ABC">
            <w:pPr>
              <w:spacing w:after="120" w:line="360" w:lineRule="auto"/>
              <w:jc w:val="both"/>
            </w:pPr>
            <w:r w:rsidRPr="00DB3353">
              <w:t>069</w:t>
            </w:r>
          </w:p>
        </w:tc>
      </w:tr>
      <w:bookmarkEnd w:id="7"/>
    </w:tbl>
    <w:p w:rsidR="00166F19" w:rsidRPr="00DB3353" w:rsidRDefault="00166F19" w:rsidP="00166F19">
      <w:pPr>
        <w:pStyle w:val="Szvegtrzsbehzssal"/>
        <w:ind w:left="-142"/>
        <w:rPr>
          <w:b/>
          <w:caps/>
        </w:rPr>
      </w:pPr>
    </w:p>
    <w:p w:rsidR="00166F19" w:rsidRPr="00A17C0A" w:rsidRDefault="00166F19" w:rsidP="00166F19">
      <w:pPr>
        <w:numPr>
          <w:ilvl w:val="1"/>
          <w:numId w:val="18"/>
        </w:numPr>
        <w:tabs>
          <w:tab w:val="clear" w:pos="1440"/>
        </w:tabs>
        <w:spacing w:after="120"/>
        <w:ind w:left="426"/>
        <w:rPr>
          <w:b/>
        </w:rPr>
      </w:pPr>
      <w:r w:rsidRPr="00A17C0A">
        <w:rPr>
          <w:b/>
          <w:caps/>
        </w:rPr>
        <w:br w:type="page"/>
      </w:r>
      <w:r w:rsidRPr="00A17C0A">
        <w:rPr>
          <w:b/>
        </w:rPr>
        <w:lastRenderedPageBreak/>
        <w:t xml:space="preserve">függelék a </w:t>
      </w:r>
      <w:r w:rsidR="00660194">
        <w:rPr>
          <w:b/>
        </w:rPr>
        <w:t>12</w:t>
      </w:r>
      <w:r w:rsidRPr="00A17C0A">
        <w:rPr>
          <w:b/>
        </w:rPr>
        <w:t>/2018.(</w:t>
      </w:r>
      <w:r w:rsidR="00660194">
        <w:rPr>
          <w:b/>
        </w:rPr>
        <w:t>X.31.</w:t>
      </w:r>
      <w:r w:rsidRPr="00A17C0A">
        <w:rPr>
          <w:b/>
        </w:rPr>
        <w:t>) önkormányzati rendelethez</w:t>
      </w:r>
    </w:p>
    <w:p w:rsidR="00166F19" w:rsidRPr="00DB3353" w:rsidRDefault="00166F19" w:rsidP="00166F19">
      <w:pPr>
        <w:spacing w:after="120" w:line="276" w:lineRule="auto"/>
        <w:jc w:val="center"/>
        <w:rPr>
          <w:b/>
        </w:rPr>
      </w:pPr>
    </w:p>
    <w:p w:rsidR="00166F19" w:rsidRPr="00DB3353" w:rsidRDefault="00166F19" w:rsidP="00166F19">
      <w:pPr>
        <w:spacing w:after="120" w:line="276" w:lineRule="auto"/>
        <w:jc w:val="center"/>
        <w:rPr>
          <w:b/>
        </w:rPr>
      </w:pPr>
      <w:r w:rsidRPr="00DB3353">
        <w:rPr>
          <w:b/>
        </w:rPr>
        <w:t>Régészeti lelőhelyek listája</w:t>
      </w:r>
    </w:p>
    <w:p w:rsidR="00166F19" w:rsidRPr="00DB3353" w:rsidRDefault="00166F19" w:rsidP="00166F19">
      <w:pPr>
        <w:spacing w:after="120" w:line="276" w:lineRule="auto"/>
        <w:ind w:left="720"/>
        <w:rPr>
          <w:b/>
        </w:rPr>
      </w:pPr>
    </w:p>
    <w:p w:rsidR="00166F19" w:rsidRPr="00DB3353" w:rsidRDefault="00166F19" w:rsidP="00166F19">
      <w:pPr>
        <w:jc w:val="both"/>
        <w:rPr>
          <w:lang w:val="x-none" w:eastAsia="x-none"/>
        </w:rPr>
      </w:pPr>
    </w:p>
    <w:p w:rsidR="00166F19" w:rsidRPr="00DB3353" w:rsidRDefault="00166F19" w:rsidP="00166F19">
      <w:pPr>
        <w:suppressAutoHyphens/>
        <w:jc w:val="both"/>
        <w:rPr>
          <w:rFonts w:eastAsia="Calibri"/>
          <w:lang w:eastAsia="zh-CN"/>
        </w:rPr>
      </w:pPr>
      <w:r w:rsidRPr="00DB3353">
        <w:rPr>
          <w:rFonts w:eastAsia="Calibri"/>
          <w:lang w:eastAsia="zh-CN"/>
        </w:rPr>
        <w:t xml:space="preserve">1. </w:t>
      </w:r>
      <w:r w:rsidRPr="00DB3353">
        <w:rPr>
          <w:rFonts w:eastAsia="Calibri"/>
          <w:b/>
          <w:lang w:eastAsia="zh-CN"/>
        </w:rPr>
        <w:t xml:space="preserve">Tengelic </w:t>
      </w:r>
      <w:r w:rsidRPr="00DB3353">
        <w:rPr>
          <w:rFonts w:eastAsia="Calibri"/>
          <w:lang w:eastAsia="zh-CN"/>
        </w:rPr>
        <w:t>– Középhídvég, Sziget (Tengelic 1)</w:t>
      </w:r>
    </w:p>
    <w:p w:rsidR="00166F19" w:rsidRPr="00DB3353" w:rsidRDefault="00166F19" w:rsidP="00166F19">
      <w:pPr>
        <w:tabs>
          <w:tab w:val="left" w:pos="708"/>
        </w:tabs>
        <w:suppressAutoHyphens/>
        <w:jc w:val="both"/>
        <w:rPr>
          <w:i/>
          <w:color w:val="00000A"/>
          <w:lang w:bidi="hi-IN"/>
        </w:rPr>
      </w:pPr>
      <w:r w:rsidRPr="00DB3353">
        <w:rPr>
          <w:i/>
          <w:color w:val="00000A"/>
          <w:lang w:bidi="hi-IN"/>
        </w:rPr>
        <w:t xml:space="preserve">Lelőhely-azonosító: </w:t>
      </w:r>
      <w:r w:rsidRPr="00DB3353">
        <w:rPr>
          <w:color w:val="00000A"/>
          <w:lang w:bidi="hi-IN"/>
        </w:rPr>
        <w:t>23058</w:t>
      </w:r>
    </w:p>
    <w:p w:rsidR="00166F19" w:rsidRPr="00DB3353" w:rsidRDefault="00166F19" w:rsidP="00166F19">
      <w:pPr>
        <w:jc w:val="both"/>
        <w:rPr>
          <w:lang w:val="x-none" w:eastAsia="x-none"/>
        </w:rPr>
      </w:pPr>
      <w:r w:rsidRPr="00DB3353">
        <w:rPr>
          <w:i/>
          <w:lang w:val="x-none" w:eastAsia="x-none"/>
        </w:rPr>
        <w:t>Hrsz</w:t>
      </w:r>
      <w:r w:rsidRPr="00DB3353">
        <w:rPr>
          <w:lang w:val="x-none" w:eastAsia="x-none"/>
        </w:rPr>
        <w:t>.: 0325, 0327, 0329</w:t>
      </w:r>
    </w:p>
    <w:p w:rsidR="00166F19" w:rsidRPr="00DB3353" w:rsidRDefault="00166F19" w:rsidP="00166F19">
      <w:pPr>
        <w:jc w:val="both"/>
        <w:rPr>
          <w:lang w:val="x-none" w:eastAsia="x-none"/>
        </w:rPr>
      </w:pPr>
    </w:p>
    <w:p w:rsidR="00166F19" w:rsidRPr="00DB3353" w:rsidRDefault="00166F19" w:rsidP="00166F19">
      <w:pPr>
        <w:suppressAutoHyphens/>
        <w:jc w:val="both"/>
        <w:rPr>
          <w:rFonts w:eastAsia="Calibri"/>
          <w:lang w:eastAsia="zh-CN"/>
        </w:rPr>
      </w:pPr>
      <w:r w:rsidRPr="00DB3353">
        <w:rPr>
          <w:rFonts w:eastAsia="Calibri"/>
          <w:lang w:eastAsia="zh-CN"/>
        </w:rPr>
        <w:t xml:space="preserve">2. </w:t>
      </w:r>
      <w:r w:rsidRPr="00DB3353">
        <w:rPr>
          <w:rFonts w:eastAsia="Calibri"/>
          <w:b/>
          <w:lang w:eastAsia="zh-CN"/>
        </w:rPr>
        <w:t xml:space="preserve">Tengelic </w:t>
      </w:r>
      <w:r w:rsidRPr="00DB3353">
        <w:rPr>
          <w:rFonts w:eastAsia="Calibri"/>
          <w:lang w:eastAsia="zh-CN"/>
        </w:rPr>
        <w:t xml:space="preserve">– Sertésszállás / Sertésszállások / Közép Tengelic, Petőfi </w:t>
      </w:r>
      <w:proofErr w:type="spellStart"/>
      <w:r w:rsidRPr="00DB3353">
        <w:rPr>
          <w:rFonts w:eastAsia="Calibri"/>
          <w:lang w:eastAsia="zh-CN"/>
        </w:rPr>
        <w:t>TSz</w:t>
      </w:r>
      <w:proofErr w:type="spellEnd"/>
      <w:r w:rsidRPr="00DB3353">
        <w:rPr>
          <w:rFonts w:eastAsia="Calibri"/>
          <w:lang w:eastAsia="zh-CN"/>
        </w:rPr>
        <w:t xml:space="preserve">, </w:t>
      </w:r>
      <w:proofErr w:type="spellStart"/>
      <w:r w:rsidRPr="00DB3353">
        <w:rPr>
          <w:rFonts w:eastAsia="Calibri"/>
          <w:lang w:eastAsia="zh-CN"/>
        </w:rPr>
        <w:t>sertéshízlaló</w:t>
      </w:r>
      <w:proofErr w:type="spellEnd"/>
      <w:r w:rsidRPr="00DB3353">
        <w:rPr>
          <w:rFonts w:eastAsia="Calibri"/>
          <w:lang w:eastAsia="zh-CN"/>
        </w:rPr>
        <w:t xml:space="preserve"> (Tengelic 2)</w:t>
      </w:r>
    </w:p>
    <w:p w:rsidR="00166F19" w:rsidRPr="00DB3353" w:rsidRDefault="00166F19" w:rsidP="00166F19">
      <w:pPr>
        <w:tabs>
          <w:tab w:val="left" w:pos="708"/>
        </w:tabs>
        <w:suppressAutoHyphens/>
        <w:jc w:val="both"/>
        <w:rPr>
          <w:i/>
          <w:color w:val="00000A"/>
          <w:lang w:bidi="hi-IN"/>
        </w:rPr>
      </w:pPr>
      <w:r w:rsidRPr="00DB3353">
        <w:rPr>
          <w:i/>
          <w:color w:val="00000A"/>
          <w:lang w:bidi="hi-IN"/>
        </w:rPr>
        <w:t xml:space="preserve">Lelőhely-azonosító: </w:t>
      </w:r>
      <w:r w:rsidRPr="00DB3353">
        <w:rPr>
          <w:color w:val="00000A"/>
          <w:lang w:bidi="hi-IN"/>
        </w:rPr>
        <w:t>23307</w:t>
      </w:r>
    </w:p>
    <w:p w:rsidR="00166F19" w:rsidRPr="00DB3353" w:rsidRDefault="00166F19" w:rsidP="00166F19">
      <w:pPr>
        <w:jc w:val="both"/>
        <w:rPr>
          <w:lang w:val="x-none" w:eastAsia="x-none"/>
        </w:rPr>
      </w:pPr>
      <w:r w:rsidRPr="00DB3353">
        <w:rPr>
          <w:i/>
          <w:lang w:val="x-none" w:eastAsia="x-none"/>
        </w:rPr>
        <w:t>Hrsz</w:t>
      </w:r>
      <w:r w:rsidRPr="00DB3353">
        <w:rPr>
          <w:lang w:val="x-none" w:eastAsia="x-none"/>
        </w:rPr>
        <w:t>.: 0114/13, 0115/1</w:t>
      </w:r>
    </w:p>
    <w:p w:rsidR="00166F19" w:rsidRPr="00DB3353" w:rsidRDefault="00166F19" w:rsidP="00166F19">
      <w:pPr>
        <w:jc w:val="both"/>
        <w:rPr>
          <w:lang w:val="x-none" w:eastAsia="x-none"/>
        </w:rPr>
      </w:pPr>
    </w:p>
    <w:p w:rsidR="00166F19" w:rsidRPr="00DB3353" w:rsidRDefault="00166F19" w:rsidP="00166F19">
      <w:pPr>
        <w:suppressAutoHyphens/>
        <w:jc w:val="both"/>
        <w:rPr>
          <w:rFonts w:eastAsia="Calibri"/>
          <w:lang w:eastAsia="zh-CN"/>
        </w:rPr>
      </w:pPr>
      <w:r w:rsidRPr="00DB3353">
        <w:rPr>
          <w:rFonts w:eastAsia="Calibri"/>
          <w:lang w:eastAsia="zh-CN"/>
        </w:rPr>
        <w:t xml:space="preserve">3. </w:t>
      </w:r>
      <w:r w:rsidRPr="00DB3353">
        <w:rPr>
          <w:rFonts w:eastAsia="Calibri"/>
          <w:b/>
          <w:lang w:eastAsia="zh-CN"/>
        </w:rPr>
        <w:t xml:space="preserve">Tengelic </w:t>
      </w:r>
      <w:r w:rsidRPr="00DB3353">
        <w:rPr>
          <w:rFonts w:eastAsia="Calibri"/>
          <w:lang w:eastAsia="zh-CN"/>
        </w:rPr>
        <w:t>– Kis Tengelic / Csapó-</w:t>
      </w:r>
      <w:proofErr w:type="spellStart"/>
      <w:r w:rsidRPr="00DB3353">
        <w:rPr>
          <w:rFonts w:eastAsia="Calibri"/>
          <w:lang w:eastAsia="zh-CN"/>
        </w:rPr>
        <w:t>fehérhidi</w:t>
      </w:r>
      <w:proofErr w:type="spellEnd"/>
      <w:r w:rsidRPr="00DB3353">
        <w:rPr>
          <w:rFonts w:eastAsia="Calibri"/>
          <w:lang w:eastAsia="zh-CN"/>
        </w:rPr>
        <w:t xml:space="preserve">-dűlő / </w:t>
      </w:r>
      <w:proofErr w:type="spellStart"/>
      <w:r w:rsidRPr="00DB3353">
        <w:rPr>
          <w:rFonts w:eastAsia="Calibri"/>
          <w:lang w:eastAsia="zh-CN"/>
        </w:rPr>
        <w:t>Fehérhidi</w:t>
      </w:r>
      <w:proofErr w:type="spellEnd"/>
      <w:r w:rsidRPr="00DB3353">
        <w:rPr>
          <w:rFonts w:eastAsia="Calibri"/>
          <w:lang w:eastAsia="zh-CN"/>
        </w:rPr>
        <w:t>-dűlő / Kistengelic II. / Nyulas-tó I. (Tengelic 3)</w:t>
      </w:r>
    </w:p>
    <w:p w:rsidR="00166F19" w:rsidRPr="00DB3353" w:rsidRDefault="00166F19" w:rsidP="00166F19">
      <w:pPr>
        <w:tabs>
          <w:tab w:val="left" w:pos="708"/>
        </w:tabs>
        <w:suppressAutoHyphens/>
        <w:jc w:val="both"/>
        <w:rPr>
          <w:i/>
          <w:color w:val="00000A"/>
          <w:lang w:bidi="hi-IN"/>
        </w:rPr>
      </w:pPr>
      <w:r w:rsidRPr="00DB3353">
        <w:rPr>
          <w:i/>
          <w:color w:val="00000A"/>
          <w:lang w:bidi="hi-IN"/>
        </w:rPr>
        <w:t xml:space="preserve">Lelőhely-azonosító: </w:t>
      </w:r>
      <w:r w:rsidRPr="00DB3353">
        <w:rPr>
          <w:color w:val="00000A"/>
          <w:lang w:bidi="hi-IN"/>
        </w:rPr>
        <w:t>23308</w:t>
      </w:r>
    </w:p>
    <w:p w:rsidR="00166F19" w:rsidRPr="00DB3353" w:rsidRDefault="00166F19" w:rsidP="00166F19">
      <w:pPr>
        <w:jc w:val="both"/>
        <w:rPr>
          <w:lang w:val="x-none" w:eastAsia="x-none"/>
        </w:rPr>
      </w:pPr>
      <w:r w:rsidRPr="00DB3353">
        <w:rPr>
          <w:i/>
          <w:lang w:val="x-none" w:eastAsia="x-none"/>
        </w:rPr>
        <w:t>Hrsz</w:t>
      </w:r>
      <w:r w:rsidRPr="00DB3353">
        <w:rPr>
          <w:lang w:val="x-none" w:eastAsia="x-none"/>
        </w:rPr>
        <w:t>.: 06 (út), 041, 042 (út), 043/1, 043/2, 0109, 0110/6, 0110/7, 0110/22, 0110/24</w:t>
      </w:r>
    </w:p>
    <w:p w:rsidR="00166F19" w:rsidRPr="00DB3353" w:rsidRDefault="00166F19" w:rsidP="00166F19">
      <w:pPr>
        <w:jc w:val="both"/>
        <w:rPr>
          <w:lang w:val="x-none" w:eastAsia="x-none"/>
        </w:rPr>
      </w:pPr>
    </w:p>
    <w:p w:rsidR="00166F19" w:rsidRPr="00DB3353" w:rsidRDefault="00166F19" w:rsidP="00166F19">
      <w:pPr>
        <w:suppressAutoHyphens/>
        <w:jc w:val="both"/>
        <w:rPr>
          <w:rFonts w:eastAsia="Calibri"/>
          <w:lang w:eastAsia="zh-CN"/>
        </w:rPr>
      </w:pPr>
      <w:r w:rsidRPr="00DB3353">
        <w:rPr>
          <w:rFonts w:eastAsia="Calibri"/>
          <w:lang w:eastAsia="zh-CN"/>
        </w:rPr>
        <w:t xml:space="preserve">4. </w:t>
      </w:r>
      <w:r w:rsidRPr="00DB3353">
        <w:rPr>
          <w:rFonts w:eastAsia="Calibri"/>
          <w:b/>
          <w:lang w:eastAsia="zh-CN"/>
        </w:rPr>
        <w:t xml:space="preserve">Tengelic </w:t>
      </w:r>
      <w:r w:rsidRPr="00DB3353">
        <w:rPr>
          <w:rFonts w:eastAsia="Calibri"/>
          <w:lang w:eastAsia="zh-CN"/>
        </w:rPr>
        <w:t xml:space="preserve">– </w:t>
      </w:r>
      <w:proofErr w:type="spellStart"/>
      <w:r w:rsidRPr="00DB3353">
        <w:rPr>
          <w:rFonts w:eastAsia="Calibri"/>
          <w:lang w:eastAsia="zh-CN"/>
        </w:rPr>
        <w:t>Alsóhidvég</w:t>
      </w:r>
      <w:proofErr w:type="spellEnd"/>
      <w:r w:rsidRPr="00DB3353">
        <w:rPr>
          <w:rFonts w:eastAsia="Calibri"/>
          <w:lang w:eastAsia="zh-CN"/>
        </w:rPr>
        <w:t>, Jánosmajori sziget (Tengelic 4)</w:t>
      </w:r>
    </w:p>
    <w:p w:rsidR="00166F19" w:rsidRPr="00DB3353" w:rsidRDefault="00166F19" w:rsidP="00166F19">
      <w:pPr>
        <w:tabs>
          <w:tab w:val="left" w:pos="708"/>
        </w:tabs>
        <w:suppressAutoHyphens/>
        <w:jc w:val="both"/>
        <w:rPr>
          <w:i/>
          <w:color w:val="00000A"/>
          <w:lang w:bidi="hi-IN"/>
        </w:rPr>
      </w:pPr>
      <w:r w:rsidRPr="00DB3353">
        <w:rPr>
          <w:i/>
          <w:color w:val="00000A"/>
          <w:lang w:bidi="hi-IN"/>
        </w:rPr>
        <w:t xml:space="preserve">Lelőhely-azonosító: </w:t>
      </w:r>
      <w:r w:rsidRPr="00DB3353">
        <w:rPr>
          <w:color w:val="00000A"/>
          <w:lang w:bidi="hi-IN"/>
        </w:rPr>
        <w:t>23310</w:t>
      </w:r>
    </w:p>
    <w:p w:rsidR="00166F19" w:rsidRPr="00DB3353" w:rsidRDefault="00166F19" w:rsidP="00166F19">
      <w:pPr>
        <w:jc w:val="both"/>
        <w:rPr>
          <w:lang w:val="x-none" w:eastAsia="x-none"/>
        </w:rPr>
      </w:pPr>
      <w:r w:rsidRPr="00DB3353">
        <w:rPr>
          <w:i/>
          <w:lang w:val="x-none" w:eastAsia="x-none"/>
        </w:rPr>
        <w:t>Hrsz</w:t>
      </w:r>
      <w:r w:rsidRPr="00DB3353">
        <w:rPr>
          <w:lang w:val="x-none" w:eastAsia="x-none"/>
        </w:rPr>
        <w:t>.: 0310, 0328, 0330</w:t>
      </w:r>
    </w:p>
    <w:p w:rsidR="00166F19" w:rsidRPr="00DB3353" w:rsidRDefault="00166F19" w:rsidP="00166F19">
      <w:pPr>
        <w:jc w:val="both"/>
        <w:rPr>
          <w:lang w:val="x-none" w:eastAsia="x-none"/>
        </w:rPr>
      </w:pPr>
    </w:p>
    <w:p w:rsidR="00166F19" w:rsidRPr="00DB3353" w:rsidRDefault="00166F19" w:rsidP="00166F19">
      <w:pPr>
        <w:suppressAutoHyphens/>
        <w:jc w:val="both"/>
        <w:rPr>
          <w:rFonts w:eastAsia="Calibri"/>
          <w:lang w:eastAsia="zh-CN"/>
        </w:rPr>
      </w:pPr>
      <w:r w:rsidRPr="00DB3353">
        <w:rPr>
          <w:rFonts w:eastAsia="Calibri"/>
          <w:lang w:eastAsia="zh-CN"/>
        </w:rPr>
        <w:t xml:space="preserve">5. </w:t>
      </w:r>
      <w:r w:rsidRPr="00DB3353">
        <w:rPr>
          <w:rFonts w:eastAsia="Calibri"/>
          <w:b/>
          <w:lang w:eastAsia="zh-CN"/>
        </w:rPr>
        <w:t xml:space="preserve">Tengelic </w:t>
      </w:r>
      <w:r w:rsidRPr="00DB3353">
        <w:rPr>
          <w:rFonts w:eastAsia="Calibri"/>
          <w:lang w:eastAsia="zh-CN"/>
        </w:rPr>
        <w:t>– Felsőtengelic puszta (Tengelic 5)</w:t>
      </w:r>
    </w:p>
    <w:p w:rsidR="00166F19" w:rsidRPr="00DB3353" w:rsidRDefault="00166F19" w:rsidP="00166F19">
      <w:pPr>
        <w:tabs>
          <w:tab w:val="left" w:pos="708"/>
        </w:tabs>
        <w:suppressAutoHyphens/>
        <w:jc w:val="both"/>
        <w:rPr>
          <w:i/>
          <w:color w:val="00000A"/>
          <w:lang w:bidi="hi-IN"/>
        </w:rPr>
      </w:pPr>
      <w:r w:rsidRPr="00DB3353">
        <w:rPr>
          <w:i/>
          <w:color w:val="00000A"/>
          <w:lang w:bidi="hi-IN"/>
        </w:rPr>
        <w:t xml:space="preserve">Lelőhely-azonosító: </w:t>
      </w:r>
      <w:r w:rsidRPr="00DB3353">
        <w:rPr>
          <w:color w:val="00000A"/>
          <w:lang w:bidi="hi-IN"/>
        </w:rPr>
        <w:t>23311</w:t>
      </w:r>
    </w:p>
    <w:p w:rsidR="00166F19" w:rsidRPr="00DB3353" w:rsidRDefault="00166F19" w:rsidP="00166F19">
      <w:pPr>
        <w:jc w:val="both"/>
        <w:rPr>
          <w:lang w:val="x-none" w:eastAsia="x-none"/>
        </w:rPr>
      </w:pPr>
      <w:r w:rsidRPr="00DB3353">
        <w:rPr>
          <w:i/>
          <w:lang w:val="x-none" w:eastAsia="x-none"/>
        </w:rPr>
        <w:t>Hrsz</w:t>
      </w:r>
      <w:r w:rsidRPr="00DB3353">
        <w:rPr>
          <w:lang w:val="x-none" w:eastAsia="x-none"/>
        </w:rPr>
        <w:t>.: 086/10, 092/1</w:t>
      </w:r>
    </w:p>
    <w:p w:rsidR="00166F19" w:rsidRPr="00DB3353" w:rsidRDefault="00166F19" w:rsidP="00166F19">
      <w:pPr>
        <w:jc w:val="both"/>
        <w:rPr>
          <w:lang w:val="x-none" w:eastAsia="x-none"/>
        </w:rPr>
      </w:pPr>
    </w:p>
    <w:p w:rsidR="00166F19" w:rsidRPr="00DB3353" w:rsidRDefault="00166F19" w:rsidP="00166F19">
      <w:pPr>
        <w:suppressAutoHyphens/>
        <w:jc w:val="both"/>
        <w:rPr>
          <w:rFonts w:eastAsia="Calibri"/>
          <w:lang w:eastAsia="zh-CN"/>
        </w:rPr>
      </w:pPr>
      <w:r w:rsidRPr="00DB3353">
        <w:rPr>
          <w:rFonts w:eastAsia="Calibri"/>
          <w:lang w:eastAsia="zh-CN"/>
        </w:rPr>
        <w:t xml:space="preserve">6. </w:t>
      </w:r>
      <w:r w:rsidRPr="00DB3353">
        <w:rPr>
          <w:rFonts w:eastAsia="Calibri"/>
          <w:b/>
          <w:lang w:eastAsia="zh-CN"/>
        </w:rPr>
        <w:t xml:space="preserve">Tengelic </w:t>
      </w:r>
      <w:r w:rsidRPr="00DB3353">
        <w:rPr>
          <w:rFonts w:eastAsia="Calibri"/>
          <w:lang w:eastAsia="zh-CN"/>
        </w:rPr>
        <w:t>– Török-domb (Tengelic 6)</w:t>
      </w:r>
    </w:p>
    <w:p w:rsidR="00166F19" w:rsidRPr="00DB3353" w:rsidRDefault="00166F19" w:rsidP="00166F19">
      <w:pPr>
        <w:tabs>
          <w:tab w:val="left" w:pos="708"/>
        </w:tabs>
        <w:suppressAutoHyphens/>
        <w:jc w:val="both"/>
        <w:rPr>
          <w:i/>
          <w:color w:val="00000A"/>
          <w:lang w:bidi="hi-IN"/>
        </w:rPr>
      </w:pPr>
      <w:r w:rsidRPr="00DB3353">
        <w:rPr>
          <w:i/>
          <w:color w:val="00000A"/>
          <w:lang w:bidi="hi-IN"/>
        </w:rPr>
        <w:t xml:space="preserve">Lelőhely-azonosító: </w:t>
      </w:r>
      <w:r w:rsidRPr="00DB3353">
        <w:rPr>
          <w:color w:val="00000A"/>
          <w:lang w:bidi="hi-IN"/>
        </w:rPr>
        <w:t>38854</w:t>
      </w:r>
    </w:p>
    <w:p w:rsidR="00166F19" w:rsidRPr="00DB3353" w:rsidRDefault="00166F19" w:rsidP="00166F19">
      <w:pPr>
        <w:jc w:val="both"/>
        <w:rPr>
          <w:lang w:val="x-none" w:eastAsia="x-none"/>
        </w:rPr>
      </w:pPr>
      <w:r w:rsidRPr="00DB3353">
        <w:rPr>
          <w:i/>
          <w:lang w:val="x-none" w:eastAsia="x-none"/>
        </w:rPr>
        <w:t>Hrsz</w:t>
      </w:r>
      <w:r w:rsidRPr="00DB3353">
        <w:rPr>
          <w:lang w:val="x-none" w:eastAsia="x-none"/>
        </w:rPr>
        <w:t>.: 0319, 0321, 0322</w:t>
      </w:r>
    </w:p>
    <w:p w:rsidR="00166F19" w:rsidRPr="00DB3353" w:rsidRDefault="00166F19" w:rsidP="00166F19">
      <w:pPr>
        <w:jc w:val="both"/>
        <w:rPr>
          <w:lang w:val="x-none" w:eastAsia="x-none"/>
        </w:rPr>
      </w:pPr>
    </w:p>
    <w:p w:rsidR="00166F19" w:rsidRPr="00DB3353" w:rsidRDefault="00166F19" w:rsidP="00166F19">
      <w:pPr>
        <w:suppressAutoHyphens/>
        <w:jc w:val="both"/>
        <w:rPr>
          <w:rFonts w:eastAsia="Calibri"/>
          <w:lang w:eastAsia="zh-CN"/>
        </w:rPr>
      </w:pPr>
      <w:r w:rsidRPr="00DB3353">
        <w:rPr>
          <w:rFonts w:eastAsia="Calibri"/>
          <w:lang w:eastAsia="zh-CN"/>
        </w:rPr>
        <w:t xml:space="preserve">7. </w:t>
      </w:r>
      <w:r w:rsidRPr="00DB3353">
        <w:rPr>
          <w:rFonts w:eastAsia="Calibri"/>
          <w:b/>
          <w:lang w:eastAsia="zh-CN"/>
        </w:rPr>
        <w:t xml:space="preserve">Tengelic </w:t>
      </w:r>
      <w:r w:rsidRPr="00DB3353">
        <w:rPr>
          <w:rFonts w:eastAsia="Calibri"/>
          <w:lang w:eastAsia="zh-CN"/>
        </w:rPr>
        <w:t>– Felsőtengelic, Bogárzó-dűlő (Tengelic 7)</w:t>
      </w:r>
    </w:p>
    <w:p w:rsidR="00166F19" w:rsidRPr="00DB3353" w:rsidRDefault="00166F19" w:rsidP="00166F19">
      <w:pPr>
        <w:tabs>
          <w:tab w:val="left" w:pos="708"/>
        </w:tabs>
        <w:suppressAutoHyphens/>
        <w:jc w:val="both"/>
        <w:rPr>
          <w:i/>
          <w:color w:val="00000A"/>
          <w:lang w:bidi="hi-IN"/>
        </w:rPr>
      </w:pPr>
      <w:r w:rsidRPr="00DB3353">
        <w:rPr>
          <w:i/>
          <w:color w:val="00000A"/>
          <w:lang w:bidi="hi-IN"/>
        </w:rPr>
        <w:t xml:space="preserve">Lelőhely-azonosító: </w:t>
      </w:r>
      <w:r w:rsidRPr="00DB3353">
        <w:rPr>
          <w:color w:val="00000A"/>
          <w:lang w:bidi="hi-IN"/>
        </w:rPr>
        <w:t>23312</w:t>
      </w:r>
    </w:p>
    <w:p w:rsidR="00166F19" w:rsidRPr="00DB3353" w:rsidRDefault="00166F19" w:rsidP="00166F19">
      <w:pPr>
        <w:jc w:val="both"/>
        <w:rPr>
          <w:lang w:val="x-none" w:eastAsia="x-none"/>
        </w:rPr>
      </w:pPr>
      <w:r w:rsidRPr="00DB3353">
        <w:rPr>
          <w:i/>
          <w:lang w:val="x-none" w:eastAsia="x-none"/>
        </w:rPr>
        <w:t>Hrsz</w:t>
      </w:r>
      <w:r w:rsidRPr="00DB3353">
        <w:rPr>
          <w:lang w:val="x-none" w:eastAsia="x-none"/>
        </w:rPr>
        <w:t>.: 092/33–35</w:t>
      </w:r>
    </w:p>
    <w:p w:rsidR="00166F19" w:rsidRPr="00DB3353" w:rsidRDefault="00166F19" w:rsidP="00166F19">
      <w:pPr>
        <w:jc w:val="both"/>
        <w:rPr>
          <w:lang w:val="x-none" w:eastAsia="x-none"/>
        </w:rPr>
      </w:pPr>
    </w:p>
    <w:p w:rsidR="00166F19" w:rsidRPr="00DB3353" w:rsidRDefault="00166F19" w:rsidP="00166F19">
      <w:pPr>
        <w:suppressAutoHyphens/>
        <w:jc w:val="both"/>
        <w:rPr>
          <w:rFonts w:eastAsia="Calibri"/>
          <w:lang w:eastAsia="zh-CN"/>
        </w:rPr>
      </w:pPr>
      <w:r w:rsidRPr="00DB3353">
        <w:rPr>
          <w:rFonts w:eastAsia="Calibri"/>
          <w:lang w:eastAsia="zh-CN"/>
        </w:rPr>
        <w:t xml:space="preserve">8. </w:t>
      </w:r>
      <w:r w:rsidRPr="00DB3353">
        <w:rPr>
          <w:rFonts w:eastAsia="Calibri"/>
          <w:b/>
          <w:lang w:eastAsia="zh-CN"/>
        </w:rPr>
        <w:t xml:space="preserve">Tengelic </w:t>
      </w:r>
      <w:r w:rsidRPr="00DB3353">
        <w:rPr>
          <w:rFonts w:eastAsia="Calibri"/>
          <w:lang w:eastAsia="zh-CN"/>
        </w:rPr>
        <w:t>– Középtengelic, Sziget (Tengelic 8)</w:t>
      </w:r>
    </w:p>
    <w:p w:rsidR="00166F19" w:rsidRPr="00DB3353" w:rsidRDefault="00166F19" w:rsidP="00166F19">
      <w:pPr>
        <w:tabs>
          <w:tab w:val="left" w:pos="708"/>
        </w:tabs>
        <w:suppressAutoHyphens/>
        <w:jc w:val="both"/>
        <w:rPr>
          <w:i/>
          <w:color w:val="00000A"/>
          <w:lang w:bidi="hi-IN"/>
        </w:rPr>
      </w:pPr>
      <w:r w:rsidRPr="00DB3353">
        <w:rPr>
          <w:i/>
          <w:color w:val="00000A"/>
          <w:lang w:bidi="hi-IN"/>
        </w:rPr>
        <w:t xml:space="preserve">Lelőhely-azonosító: </w:t>
      </w:r>
      <w:r w:rsidRPr="00DB3353">
        <w:rPr>
          <w:color w:val="00000A"/>
          <w:lang w:bidi="hi-IN"/>
        </w:rPr>
        <w:t>48173</w:t>
      </w:r>
    </w:p>
    <w:p w:rsidR="00166F19" w:rsidRPr="00DB3353" w:rsidRDefault="00166F19" w:rsidP="00166F19">
      <w:pPr>
        <w:jc w:val="both"/>
        <w:rPr>
          <w:lang w:val="x-none" w:eastAsia="x-none"/>
        </w:rPr>
      </w:pPr>
      <w:r w:rsidRPr="00DB3353">
        <w:rPr>
          <w:i/>
          <w:lang w:val="x-none" w:eastAsia="x-none"/>
        </w:rPr>
        <w:t>Hrsz</w:t>
      </w:r>
      <w:r w:rsidRPr="00DB3353">
        <w:rPr>
          <w:lang w:val="x-none" w:eastAsia="x-none"/>
        </w:rPr>
        <w:t>.: 012 (út), 019/3, 019/5, 045/1, 045/2, 046 (út)</w:t>
      </w:r>
    </w:p>
    <w:p w:rsidR="00166F19" w:rsidRPr="00DB3353" w:rsidRDefault="00166F19" w:rsidP="00166F19">
      <w:pPr>
        <w:jc w:val="both"/>
        <w:rPr>
          <w:lang w:val="x-none" w:eastAsia="x-none"/>
        </w:rPr>
      </w:pPr>
    </w:p>
    <w:p w:rsidR="00166F19" w:rsidRPr="00DB3353" w:rsidRDefault="00166F19" w:rsidP="00166F19">
      <w:pPr>
        <w:suppressAutoHyphens/>
        <w:jc w:val="both"/>
        <w:rPr>
          <w:rFonts w:eastAsia="Calibri"/>
          <w:lang w:eastAsia="zh-CN"/>
        </w:rPr>
      </w:pPr>
      <w:r w:rsidRPr="00DB3353">
        <w:rPr>
          <w:rFonts w:eastAsia="Calibri"/>
          <w:lang w:eastAsia="zh-CN"/>
        </w:rPr>
        <w:t xml:space="preserve">9. </w:t>
      </w:r>
      <w:r w:rsidRPr="00DB3353">
        <w:rPr>
          <w:rFonts w:eastAsia="Calibri"/>
          <w:b/>
          <w:lang w:eastAsia="zh-CN"/>
        </w:rPr>
        <w:t xml:space="preserve">Tengelic </w:t>
      </w:r>
      <w:r w:rsidRPr="00DB3353">
        <w:rPr>
          <w:rFonts w:eastAsia="Calibri"/>
          <w:lang w:eastAsia="zh-CN"/>
        </w:rPr>
        <w:t>– Kistengelic I. (Tengelic 9)</w:t>
      </w:r>
    </w:p>
    <w:p w:rsidR="00166F19" w:rsidRPr="00DB3353" w:rsidRDefault="00166F19" w:rsidP="00166F19">
      <w:pPr>
        <w:tabs>
          <w:tab w:val="left" w:pos="708"/>
        </w:tabs>
        <w:suppressAutoHyphens/>
        <w:jc w:val="both"/>
        <w:rPr>
          <w:i/>
          <w:color w:val="00000A"/>
          <w:lang w:bidi="hi-IN"/>
        </w:rPr>
      </w:pPr>
      <w:r w:rsidRPr="00DB3353">
        <w:rPr>
          <w:i/>
          <w:color w:val="00000A"/>
          <w:lang w:bidi="hi-IN"/>
        </w:rPr>
        <w:t xml:space="preserve">Lelőhely-azonosító: </w:t>
      </w:r>
      <w:r w:rsidRPr="00DB3353">
        <w:rPr>
          <w:color w:val="00000A"/>
          <w:lang w:bidi="hi-IN"/>
        </w:rPr>
        <w:t>48174</w:t>
      </w:r>
    </w:p>
    <w:p w:rsidR="00166F19" w:rsidRPr="00DB3353" w:rsidRDefault="00166F19" w:rsidP="00166F19">
      <w:pPr>
        <w:jc w:val="both"/>
        <w:rPr>
          <w:lang w:val="x-none" w:eastAsia="x-none"/>
        </w:rPr>
      </w:pPr>
      <w:r w:rsidRPr="00DB3353">
        <w:rPr>
          <w:i/>
          <w:lang w:val="x-none" w:eastAsia="x-none"/>
        </w:rPr>
        <w:t>Hrsz</w:t>
      </w:r>
      <w:r w:rsidRPr="00DB3353">
        <w:rPr>
          <w:lang w:val="x-none" w:eastAsia="x-none"/>
        </w:rPr>
        <w:t>.: 0110/22</w:t>
      </w:r>
    </w:p>
    <w:p w:rsidR="00166F19" w:rsidRPr="00DB3353" w:rsidRDefault="00166F19" w:rsidP="00166F19">
      <w:pPr>
        <w:jc w:val="both"/>
        <w:rPr>
          <w:lang w:val="x-none" w:eastAsia="x-none"/>
        </w:rPr>
      </w:pPr>
    </w:p>
    <w:p w:rsidR="00166F19" w:rsidRPr="00DB3353" w:rsidRDefault="00166F19" w:rsidP="00166F19">
      <w:pPr>
        <w:suppressAutoHyphens/>
        <w:jc w:val="both"/>
        <w:rPr>
          <w:rFonts w:eastAsia="Calibri"/>
          <w:lang w:eastAsia="zh-CN"/>
        </w:rPr>
      </w:pPr>
      <w:r w:rsidRPr="00DB3353">
        <w:rPr>
          <w:rFonts w:eastAsia="Calibri"/>
          <w:lang w:eastAsia="zh-CN"/>
        </w:rPr>
        <w:t xml:space="preserve">10. </w:t>
      </w:r>
      <w:r w:rsidRPr="00DB3353">
        <w:rPr>
          <w:rFonts w:eastAsia="Calibri"/>
          <w:b/>
          <w:lang w:eastAsia="zh-CN"/>
        </w:rPr>
        <w:t xml:space="preserve">Tengelic </w:t>
      </w:r>
      <w:r w:rsidRPr="00DB3353">
        <w:rPr>
          <w:rFonts w:eastAsia="Calibri"/>
          <w:lang w:eastAsia="zh-CN"/>
        </w:rPr>
        <w:t>– Nyulas-tó II. (Tengelic 11)</w:t>
      </w:r>
    </w:p>
    <w:p w:rsidR="00166F19" w:rsidRPr="00DB3353" w:rsidRDefault="00166F19" w:rsidP="00166F19">
      <w:pPr>
        <w:tabs>
          <w:tab w:val="left" w:pos="708"/>
        </w:tabs>
        <w:suppressAutoHyphens/>
        <w:jc w:val="both"/>
        <w:rPr>
          <w:i/>
          <w:color w:val="00000A"/>
          <w:lang w:bidi="hi-IN"/>
        </w:rPr>
      </w:pPr>
      <w:r w:rsidRPr="00DB3353">
        <w:rPr>
          <w:i/>
          <w:color w:val="00000A"/>
          <w:lang w:bidi="hi-IN"/>
        </w:rPr>
        <w:t xml:space="preserve">Lelőhely-azonosító: </w:t>
      </w:r>
      <w:r w:rsidRPr="00DB3353">
        <w:rPr>
          <w:color w:val="00000A"/>
          <w:lang w:bidi="hi-IN"/>
        </w:rPr>
        <w:t>48176</w:t>
      </w:r>
    </w:p>
    <w:p w:rsidR="00166F19" w:rsidRPr="00DB3353" w:rsidRDefault="00166F19" w:rsidP="00166F19">
      <w:pPr>
        <w:jc w:val="both"/>
        <w:rPr>
          <w:lang w:val="x-none" w:eastAsia="x-none"/>
        </w:rPr>
      </w:pPr>
      <w:r w:rsidRPr="00DB3353">
        <w:rPr>
          <w:i/>
          <w:lang w:val="x-none" w:eastAsia="x-none"/>
        </w:rPr>
        <w:t>Hrsz</w:t>
      </w:r>
      <w:r w:rsidRPr="00DB3353">
        <w:rPr>
          <w:lang w:val="x-none" w:eastAsia="x-none"/>
        </w:rPr>
        <w:t>.: 0110/6</w:t>
      </w:r>
    </w:p>
    <w:p w:rsidR="00166F19" w:rsidRPr="00DB3353" w:rsidRDefault="00166F19" w:rsidP="00166F19">
      <w:pPr>
        <w:jc w:val="both"/>
        <w:rPr>
          <w:lang w:val="x-none" w:eastAsia="x-none"/>
        </w:rPr>
      </w:pPr>
    </w:p>
    <w:p w:rsidR="00166F19" w:rsidRPr="00DB3353" w:rsidRDefault="00166F19" w:rsidP="00166F19">
      <w:pPr>
        <w:suppressAutoHyphens/>
        <w:jc w:val="both"/>
        <w:rPr>
          <w:rFonts w:eastAsia="Calibri"/>
          <w:lang w:eastAsia="zh-CN"/>
        </w:rPr>
      </w:pPr>
      <w:r w:rsidRPr="00DB3353">
        <w:rPr>
          <w:rFonts w:eastAsia="Calibri"/>
          <w:lang w:eastAsia="zh-CN"/>
        </w:rPr>
        <w:t xml:space="preserve">11. </w:t>
      </w:r>
      <w:r w:rsidRPr="00DB3353">
        <w:rPr>
          <w:rFonts w:eastAsia="Calibri"/>
          <w:b/>
          <w:lang w:eastAsia="zh-CN"/>
        </w:rPr>
        <w:t xml:space="preserve">Tengelic </w:t>
      </w:r>
      <w:r w:rsidRPr="00DB3353">
        <w:rPr>
          <w:rFonts w:eastAsia="Calibri"/>
          <w:lang w:eastAsia="zh-CN"/>
        </w:rPr>
        <w:t>– Simon-dűlő (Tengelic 12)</w:t>
      </w:r>
    </w:p>
    <w:p w:rsidR="00166F19" w:rsidRPr="00DB3353" w:rsidRDefault="00166F19" w:rsidP="00166F19">
      <w:pPr>
        <w:tabs>
          <w:tab w:val="left" w:pos="708"/>
        </w:tabs>
        <w:suppressAutoHyphens/>
        <w:jc w:val="both"/>
        <w:rPr>
          <w:i/>
          <w:color w:val="00000A"/>
          <w:lang w:bidi="hi-IN"/>
        </w:rPr>
      </w:pPr>
      <w:r w:rsidRPr="00DB3353">
        <w:rPr>
          <w:i/>
          <w:color w:val="00000A"/>
          <w:lang w:bidi="hi-IN"/>
        </w:rPr>
        <w:lastRenderedPageBreak/>
        <w:t xml:space="preserve">Lelőhely-azonosító: </w:t>
      </w:r>
      <w:r w:rsidRPr="00DB3353">
        <w:rPr>
          <w:color w:val="00000A"/>
          <w:lang w:bidi="hi-IN"/>
        </w:rPr>
        <w:t>48177</w:t>
      </w:r>
    </w:p>
    <w:p w:rsidR="00166F19" w:rsidRPr="00DB3353" w:rsidRDefault="00166F19" w:rsidP="00166F19">
      <w:pPr>
        <w:jc w:val="both"/>
        <w:rPr>
          <w:lang w:val="x-none" w:eastAsia="x-none"/>
        </w:rPr>
      </w:pPr>
      <w:r w:rsidRPr="00DB3353">
        <w:rPr>
          <w:i/>
          <w:lang w:val="x-none" w:eastAsia="x-none"/>
        </w:rPr>
        <w:t>Hrsz</w:t>
      </w:r>
      <w:r w:rsidRPr="00DB3353">
        <w:rPr>
          <w:lang w:val="x-none" w:eastAsia="x-none"/>
        </w:rPr>
        <w:t>.: 01400/3, 01400/5</w:t>
      </w:r>
    </w:p>
    <w:p w:rsidR="00166F19" w:rsidRPr="00DB3353" w:rsidRDefault="00166F19" w:rsidP="00166F19">
      <w:pPr>
        <w:jc w:val="both"/>
        <w:rPr>
          <w:lang w:val="x-none" w:eastAsia="x-none"/>
        </w:rPr>
      </w:pPr>
    </w:p>
    <w:p w:rsidR="00166F19" w:rsidRPr="00DB3353" w:rsidRDefault="00166F19" w:rsidP="00166F19">
      <w:pPr>
        <w:suppressAutoHyphens/>
        <w:jc w:val="both"/>
        <w:rPr>
          <w:rFonts w:eastAsia="Calibri"/>
          <w:lang w:eastAsia="zh-CN"/>
        </w:rPr>
      </w:pPr>
      <w:r w:rsidRPr="00DB3353">
        <w:rPr>
          <w:rFonts w:eastAsia="Calibri"/>
          <w:lang w:eastAsia="zh-CN"/>
        </w:rPr>
        <w:t xml:space="preserve">12. </w:t>
      </w:r>
      <w:r w:rsidRPr="00DB3353">
        <w:rPr>
          <w:rFonts w:eastAsia="Calibri"/>
          <w:b/>
          <w:lang w:eastAsia="zh-CN"/>
        </w:rPr>
        <w:t xml:space="preserve">Tengelic </w:t>
      </w:r>
      <w:r w:rsidRPr="00DB3353">
        <w:rPr>
          <w:rFonts w:eastAsia="Calibri"/>
          <w:lang w:eastAsia="zh-CN"/>
        </w:rPr>
        <w:t>– Alsó-Hídvég (Tengelic 13)</w:t>
      </w:r>
    </w:p>
    <w:p w:rsidR="00166F19" w:rsidRPr="00DB3353" w:rsidRDefault="00166F19" w:rsidP="00166F19">
      <w:pPr>
        <w:tabs>
          <w:tab w:val="left" w:pos="708"/>
        </w:tabs>
        <w:suppressAutoHyphens/>
        <w:jc w:val="both"/>
        <w:rPr>
          <w:i/>
          <w:color w:val="00000A"/>
          <w:lang w:bidi="hi-IN"/>
        </w:rPr>
      </w:pPr>
      <w:r w:rsidRPr="00DB3353">
        <w:rPr>
          <w:i/>
          <w:color w:val="00000A"/>
          <w:lang w:bidi="hi-IN"/>
        </w:rPr>
        <w:t xml:space="preserve">Lelőhely-azonosító: </w:t>
      </w:r>
      <w:r w:rsidRPr="00DB3353">
        <w:rPr>
          <w:color w:val="00000A"/>
          <w:lang w:bidi="hi-IN"/>
        </w:rPr>
        <w:t>49525</w:t>
      </w:r>
    </w:p>
    <w:p w:rsidR="00166F19" w:rsidRPr="00DB3353" w:rsidRDefault="00166F19" w:rsidP="00166F19">
      <w:pPr>
        <w:jc w:val="both"/>
        <w:rPr>
          <w:lang w:val="x-none" w:eastAsia="x-none"/>
        </w:rPr>
      </w:pPr>
      <w:r w:rsidRPr="00DB3353">
        <w:rPr>
          <w:i/>
          <w:lang w:val="x-none" w:eastAsia="x-none"/>
        </w:rPr>
        <w:t>Hrsz</w:t>
      </w:r>
      <w:r w:rsidRPr="00DB3353">
        <w:rPr>
          <w:lang w:val="x-none" w:eastAsia="x-none"/>
        </w:rPr>
        <w:t>.: 0308</w:t>
      </w:r>
    </w:p>
    <w:p w:rsidR="00166F19" w:rsidRPr="00DB3353" w:rsidRDefault="00166F19" w:rsidP="00166F19">
      <w:pPr>
        <w:suppressAutoHyphens/>
        <w:jc w:val="both"/>
        <w:rPr>
          <w:rFonts w:eastAsia="Calibri"/>
          <w:lang w:eastAsia="zh-CN"/>
        </w:rPr>
      </w:pPr>
    </w:p>
    <w:p w:rsidR="00166F19" w:rsidRPr="00DB3353" w:rsidRDefault="00166F19" w:rsidP="00166F19">
      <w:pPr>
        <w:suppressAutoHyphens/>
        <w:jc w:val="both"/>
        <w:rPr>
          <w:rFonts w:eastAsia="Calibri"/>
          <w:lang w:eastAsia="zh-CN"/>
        </w:rPr>
      </w:pPr>
      <w:r w:rsidRPr="00DB3353">
        <w:rPr>
          <w:rFonts w:eastAsia="Calibri"/>
          <w:lang w:eastAsia="zh-CN"/>
        </w:rPr>
        <w:t xml:space="preserve">13. </w:t>
      </w:r>
      <w:r w:rsidRPr="00DB3353">
        <w:rPr>
          <w:rFonts w:eastAsia="Calibri"/>
          <w:b/>
          <w:lang w:eastAsia="zh-CN"/>
        </w:rPr>
        <w:t xml:space="preserve">Tengelic </w:t>
      </w:r>
      <w:r w:rsidRPr="00DB3353">
        <w:rPr>
          <w:rFonts w:eastAsia="Calibri"/>
          <w:lang w:eastAsia="zh-CN"/>
        </w:rPr>
        <w:t>– Alsótengelic (Tengelic 15)</w:t>
      </w:r>
    </w:p>
    <w:p w:rsidR="00166F19" w:rsidRPr="00DB3353" w:rsidRDefault="00166F19" w:rsidP="00166F19">
      <w:pPr>
        <w:suppressAutoHyphens/>
        <w:jc w:val="both"/>
        <w:rPr>
          <w:rFonts w:eastAsia="Calibri"/>
          <w:color w:val="000000"/>
          <w:lang w:eastAsia="zh-CN"/>
        </w:rPr>
      </w:pPr>
      <w:r w:rsidRPr="00DB3353">
        <w:rPr>
          <w:rFonts w:eastAsia="Calibri"/>
          <w:i/>
          <w:lang w:eastAsia="zh-CN"/>
        </w:rPr>
        <w:t xml:space="preserve">Lelőhely-azonosító: </w:t>
      </w:r>
      <w:r w:rsidRPr="00DB3353">
        <w:rPr>
          <w:rFonts w:eastAsia="Calibri"/>
          <w:color w:val="000000"/>
          <w:lang w:eastAsia="zh-CN"/>
        </w:rPr>
        <w:t>89027</w:t>
      </w:r>
    </w:p>
    <w:p w:rsidR="00166F19" w:rsidRPr="00DB3353" w:rsidRDefault="00166F19" w:rsidP="00166F19">
      <w:pPr>
        <w:jc w:val="both"/>
        <w:rPr>
          <w:lang w:val="x-none" w:eastAsia="x-none"/>
        </w:rPr>
      </w:pPr>
      <w:r w:rsidRPr="00DB3353">
        <w:rPr>
          <w:i/>
          <w:lang w:val="x-none" w:eastAsia="x-none"/>
        </w:rPr>
        <w:t>Hrsz</w:t>
      </w:r>
      <w:r w:rsidRPr="00DB3353">
        <w:rPr>
          <w:lang w:val="x-none" w:eastAsia="x-none"/>
        </w:rPr>
        <w:t>.: 06 (út), 0390/1, 0390/2, 0395 (út), 0400</w:t>
      </w:r>
    </w:p>
    <w:p w:rsidR="00166F19" w:rsidRPr="00DB3353" w:rsidRDefault="00166F19" w:rsidP="00166F19">
      <w:pPr>
        <w:suppressAutoHyphens/>
        <w:jc w:val="both"/>
        <w:rPr>
          <w:rFonts w:eastAsia="Calibri"/>
          <w:lang w:eastAsia="zh-CN"/>
        </w:rPr>
      </w:pPr>
    </w:p>
    <w:p w:rsidR="00166F19" w:rsidRPr="00DB3353" w:rsidRDefault="00166F19" w:rsidP="00166F19">
      <w:pPr>
        <w:suppressAutoHyphens/>
        <w:jc w:val="both"/>
        <w:rPr>
          <w:rFonts w:eastAsia="Calibri"/>
          <w:lang w:eastAsia="zh-CN"/>
        </w:rPr>
      </w:pPr>
      <w:r w:rsidRPr="00DB3353">
        <w:rPr>
          <w:rFonts w:eastAsia="Calibri"/>
          <w:lang w:eastAsia="zh-CN"/>
        </w:rPr>
        <w:t xml:space="preserve">14. </w:t>
      </w:r>
      <w:r w:rsidRPr="00DB3353">
        <w:rPr>
          <w:rFonts w:eastAsia="Calibri"/>
          <w:b/>
          <w:lang w:eastAsia="zh-CN"/>
        </w:rPr>
        <w:t xml:space="preserve">Tengelic </w:t>
      </w:r>
      <w:r w:rsidRPr="00DB3353">
        <w:rPr>
          <w:rFonts w:eastAsia="Calibri"/>
          <w:lang w:eastAsia="zh-CN"/>
        </w:rPr>
        <w:t xml:space="preserve">– Petőfi </w:t>
      </w:r>
      <w:proofErr w:type="spellStart"/>
      <w:r w:rsidRPr="00DB3353">
        <w:rPr>
          <w:rFonts w:eastAsia="Calibri"/>
          <w:lang w:eastAsia="zh-CN"/>
        </w:rPr>
        <w:t>TSz-től</w:t>
      </w:r>
      <w:proofErr w:type="spellEnd"/>
      <w:r w:rsidRPr="00DB3353">
        <w:rPr>
          <w:rFonts w:eastAsia="Calibri"/>
          <w:lang w:eastAsia="zh-CN"/>
        </w:rPr>
        <w:t xml:space="preserve"> északra (Tengelic 16)</w:t>
      </w:r>
    </w:p>
    <w:p w:rsidR="00166F19" w:rsidRPr="00DB3353" w:rsidRDefault="00166F19" w:rsidP="00166F19">
      <w:pPr>
        <w:suppressAutoHyphens/>
        <w:jc w:val="both"/>
        <w:rPr>
          <w:rFonts w:eastAsia="Calibri"/>
          <w:color w:val="000000"/>
          <w:lang w:eastAsia="zh-CN"/>
        </w:rPr>
      </w:pPr>
      <w:r w:rsidRPr="00DB3353">
        <w:rPr>
          <w:rFonts w:eastAsia="Calibri"/>
          <w:i/>
          <w:lang w:eastAsia="zh-CN"/>
        </w:rPr>
        <w:t xml:space="preserve">Lelőhely-azonosító: </w:t>
      </w:r>
      <w:r w:rsidRPr="00DB3353">
        <w:rPr>
          <w:rFonts w:eastAsia="Calibri"/>
          <w:color w:val="000000"/>
          <w:lang w:eastAsia="zh-CN"/>
        </w:rPr>
        <w:t>89029</w:t>
      </w:r>
    </w:p>
    <w:p w:rsidR="00166F19" w:rsidRPr="00DB3353" w:rsidRDefault="00166F19" w:rsidP="00166F19">
      <w:pPr>
        <w:jc w:val="both"/>
        <w:rPr>
          <w:lang w:val="x-none" w:eastAsia="x-none"/>
        </w:rPr>
      </w:pPr>
      <w:r w:rsidRPr="00DB3353">
        <w:rPr>
          <w:i/>
          <w:lang w:val="x-none" w:eastAsia="x-none"/>
        </w:rPr>
        <w:t>Hrsz</w:t>
      </w:r>
      <w:r w:rsidRPr="00DB3353">
        <w:rPr>
          <w:lang w:val="x-none" w:eastAsia="x-none"/>
        </w:rPr>
        <w:t>.: 06 (út), 034/1, 0114/17, 0114/18</w:t>
      </w:r>
    </w:p>
    <w:p w:rsidR="00166F19" w:rsidRPr="00DB3353" w:rsidRDefault="00166F19" w:rsidP="00166F19">
      <w:pPr>
        <w:suppressAutoHyphens/>
        <w:jc w:val="both"/>
        <w:rPr>
          <w:rFonts w:eastAsia="Calibri"/>
          <w:lang w:eastAsia="zh-CN"/>
        </w:rPr>
      </w:pPr>
    </w:p>
    <w:p w:rsidR="00166F19" w:rsidRPr="00DB3353" w:rsidRDefault="00166F19" w:rsidP="00166F19">
      <w:pPr>
        <w:suppressAutoHyphens/>
        <w:jc w:val="both"/>
        <w:rPr>
          <w:rFonts w:eastAsia="Calibri"/>
          <w:color w:val="000000"/>
          <w:lang w:eastAsia="zh-CN"/>
        </w:rPr>
      </w:pPr>
      <w:r w:rsidRPr="00DB3353">
        <w:rPr>
          <w:rFonts w:eastAsia="Calibri"/>
          <w:lang w:eastAsia="zh-CN"/>
        </w:rPr>
        <w:t xml:space="preserve">15. </w:t>
      </w:r>
      <w:r w:rsidRPr="00DB3353">
        <w:rPr>
          <w:rFonts w:eastAsia="Calibri"/>
          <w:b/>
          <w:lang w:eastAsia="zh-CN"/>
        </w:rPr>
        <w:t xml:space="preserve">Tengelic </w:t>
      </w:r>
      <w:r w:rsidRPr="00DB3353">
        <w:rPr>
          <w:rFonts w:eastAsia="Calibri"/>
          <w:lang w:eastAsia="zh-CN"/>
        </w:rPr>
        <w:t xml:space="preserve">– </w:t>
      </w:r>
      <w:r w:rsidRPr="00DB3353">
        <w:rPr>
          <w:rFonts w:eastAsia="Calibri"/>
          <w:color w:val="000000"/>
          <w:lang w:eastAsia="zh-CN"/>
        </w:rPr>
        <w:t xml:space="preserve">Közép-Tengelic </w:t>
      </w:r>
      <w:r w:rsidRPr="00DB3353">
        <w:rPr>
          <w:rFonts w:eastAsia="Calibri"/>
          <w:lang w:eastAsia="zh-CN"/>
        </w:rPr>
        <w:t>(Tengelic 17)</w:t>
      </w:r>
    </w:p>
    <w:p w:rsidR="00166F19" w:rsidRPr="00DB3353" w:rsidRDefault="00166F19" w:rsidP="00166F19">
      <w:pPr>
        <w:suppressAutoHyphens/>
        <w:jc w:val="both"/>
        <w:rPr>
          <w:rFonts w:eastAsia="Calibri"/>
          <w:color w:val="000000"/>
          <w:lang w:eastAsia="zh-CN"/>
        </w:rPr>
      </w:pPr>
      <w:r w:rsidRPr="00DB3353">
        <w:rPr>
          <w:rFonts w:eastAsia="Calibri"/>
          <w:i/>
          <w:lang w:eastAsia="zh-CN"/>
        </w:rPr>
        <w:t xml:space="preserve">Lelőhely-azonosító: </w:t>
      </w:r>
      <w:r w:rsidRPr="00DB3353">
        <w:rPr>
          <w:rFonts w:eastAsia="Calibri"/>
          <w:color w:val="000000"/>
          <w:lang w:eastAsia="zh-CN"/>
        </w:rPr>
        <w:t>89031</w:t>
      </w:r>
    </w:p>
    <w:p w:rsidR="00166F19" w:rsidRPr="00DB3353" w:rsidRDefault="00166F19" w:rsidP="00166F19">
      <w:pPr>
        <w:jc w:val="both"/>
        <w:rPr>
          <w:lang w:val="x-none" w:eastAsia="x-none"/>
        </w:rPr>
      </w:pPr>
      <w:r w:rsidRPr="00DB3353">
        <w:rPr>
          <w:i/>
          <w:lang w:val="x-none" w:eastAsia="x-none"/>
        </w:rPr>
        <w:t>Hrsz</w:t>
      </w:r>
      <w:r w:rsidRPr="00DB3353">
        <w:rPr>
          <w:lang w:val="x-none" w:eastAsia="x-none"/>
        </w:rPr>
        <w:t>.: 06 (út), 037/1, 037/3, 040, 041, 0110/3, 0110/21</w:t>
      </w:r>
    </w:p>
    <w:p w:rsidR="00166F19" w:rsidRPr="00DB3353" w:rsidRDefault="00166F19" w:rsidP="00166F19">
      <w:pPr>
        <w:suppressAutoHyphens/>
        <w:jc w:val="both"/>
        <w:rPr>
          <w:rFonts w:eastAsia="Calibri"/>
          <w:lang w:eastAsia="zh-CN"/>
        </w:rPr>
      </w:pPr>
    </w:p>
    <w:p w:rsidR="00166F19" w:rsidRPr="00DB3353" w:rsidRDefault="00166F19" w:rsidP="00166F19">
      <w:pPr>
        <w:suppressAutoHyphens/>
        <w:jc w:val="both"/>
        <w:rPr>
          <w:rFonts w:eastAsia="Calibri"/>
          <w:color w:val="000000"/>
          <w:lang w:eastAsia="zh-CN"/>
        </w:rPr>
      </w:pPr>
      <w:r w:rsidRPr="00DB3353">
        <w:rPr>
          <w:rFonts w:eastAsia="Calibri"/>
          <w:lang w:eastAsia="zh-CN"/>
        </w:rPr>
        <w:t xml:space="preserve">16. </w:t>
      </w:r>
      <w:r w:rsidRPr="00DB3353">
        <w:rPr>
          <w:rFonts w:eastAsia="Calibri"/>
          <w:b/>
          <w:lang w:eastAsia="zh-CN"/>
        </w:rPr>
        <w:t xml:space="preserve">Tengelic </w:t>
      </w:r>
      <w:r w:rsidRPr="00DB3353">
        <w:rPr>
          <w:rFonts w:eastAsia="Calibri"/>
          <w:lang w:eastAsia="zh-CN"/>
        </w:rPr>
        <w:t xml:space="preserve">– </w:t>
      </w:r>
      <w:r w:rsidRPr="00DB3353">
        <w:rPr>
          <w:rFonts w:eastAsia="Calibri"/>
          <w:color w:val="000000"/>
          <w:lang w:eastAsia="zh-CN"/>
        </w:rPr>
        <w:t xml:space="preserve">Felsőtengelic, Nyulas </w:t>
      </w:r>
      <w:r w:rsidRPr="00DB3353">
        <w:rPr>
          <w:rFonts w:eastAsia="Calibri"/>
          <w:lang w:eastAsia="zh-CN"/>
        </w:rPr>
        <w:t>(Tengelic 18)</w:t>
      </w:r>
    </w:p>
    <w:p w:rsidR="00166F19" w:rsidRPr="00DB3353" w:rsidRDefault="00166F19" w:rsidP="00166F19">
      <w:pPr>
        <w:suppressAutoHyphens/>
        <w:jc w:val="both"/>
        <w:rPr>
          <w:rFonts w:eastAsia="Calibri"/>
          <w:color w:val="000000"/>
          <w:lang w:eastAsia="zh-CN"/>
        </w:rPr>
      </w:pPr>
      <w:r w:rsidRPr="00DB3353">
        <w:rPr>
          <w:rFonts w:eastAsia="Calibri"/>
          <w:i/>
          <w:lang w:eastAsia="zh-CN"/>
        </w:rPr>
        <w:t xml:space="preserve">Lelőhely-azonosító: </w:t>
      </w:r>
      <w:r w:rsidRPr="00DB3353">
        <w:rPr>
          <w:rFonts w:eastAsia="Calibri"/>
          <w:color w:val="000000"/>
          <w:lang w:eastAsia="zh-CN"/>
        </w:rPr>
        <w:t>89033</w:t>
      </w:r>
    </w:p>
    <w:p w:rsidR="00166F19" w:rsidRPr="00DB3353" w:rsidRDefault="00166F19" w:rsidP="00166F19">
      <w:pPr>
        <w:jc w:val="both"/>
        <w:rPr>
          <w:lang w:val="x-none" w:eastAsia="x-none"/>
        </w:rPr>
      </w:pPr>
      <w:r w:rsidRPr="00DB3353">
        <w:rPr>
          <w:i/>
          <w:lang w:val="x-none" w:eastAsia="x-none"/>
        </w:rPr>
        <w:t>Hrsz</w:t>
      </w:r>
      <w:r w:rsidRPr="00DB3353">
        <w:rPr>
          <w:lang w:val="x-none" w:eastAsia="x-none"/>
        </w:rPr>
        <w:t>.: 06 (út), 092/16, 092/17, 092/19, 092/24, 0101/26, 0101/27, 0101/28</w:t>
      </w:r>
    </w:p>
    <w:p w:rsidR="00166F19" w:rsidRPr="00DB3353" w:rsidRDefault="00166F19" w:rsidP="00166F19">
      <w:pPr>
        <w:suppressAutoHyphens/>
        <w:jc w:val="both"/>
        <w:rPr>
          <w:rFonts w:eastAsia="Calibri"/>
          <w:lang w:eastAsia="zh-CN"/>
        </w:rPr>
      </w:pPr>
    </w:p>
    <w:p w:rsidR="00166F19" w:rsidRPr="00DB3353" w:rsidRDefault="00166F19" w:rsidP="00166F19">
      <w:pPr>
        <w:suppressAutoHyphens/>
        <w:jc w:val="both"/>
        <w:rPr>
          <w:rFonts w:eastAsia="Calibri"/>
          <w:lang w:eastAsia="zh-CN"/>
        </w:rPr>
      </w:pPr>
      <w:r w:rsidRPr="00DB3353">
        <w:rPr>
          <w:rFonts w:eastAsia="Calibri"/>
          <w:lang w:eastAsia="zh-CN"/>
        </w:rPr>
        <w:t xml:space="preserve">17. </w:t>
      </w:r>
      <w:r w:rsidRPr="00DB3353">
        <w:rPr>
          <w:rFonts w:eastAsia="Calibri"/>
          <w:b/>
          <w:lang w:eastAsia="zh-CN"/>
        </w:rPr>
        <w:t xml:space="preserve">Tengelic </w:t>
      </w:r>
      <w:r w:rsidRPr="00DB3353">
        <w:rPr>
          <w:rFonts w:eastAsia="Calibri"/>
          <w:lang w:eastAsia="zh-CN"/>
        </w:rPr>
        <w:t>– Szennyvízteleptől nyugatra</w:t>
      </w:r>
    </w:p>
    <w:p w:rsidR="00166F19" w:rsidRPr="00DB3353" w:rsidRDefault="00166F19" w:rsidP="00166F19">
      <w:pPr>
        <w:tabs>
          <w:tab w:val="left" w:pos="708"/>
        </w:tabs>
        <w:suppressAutoHyphens/>
        <w:jc w:val="both"/>
        <w:rPr>
          <w:color w:val="00000A"/>
          <w:lang w:bidi="hi-IN"/>
        </w:rPr>
      </w:pPr>
      <w:r w:rsidRPr="00DB3353">
        <w:rPr>
          <w:i/>
          <w:color w:val="00000A"/>
          <w:lang w:bidi="hi-IN"/>
        </w:rPr>
        <w:t xml:space="preserve">Lelőhely-azonosító: </w:t>
      </w:r>
      <w:r w:rsidRPr="00DB3353">
        <w:rPr>
          <w:color w:val="00000A"/>
          <w:lang w:bidi="hi-IN"/>
        </w:rPr>
        <w:t>folyamatban</w:t>
      </w:r>
    </w:p>
    <w:p w:rsidR="00166F19" w:rsidRPr="00DB3353" w:rsidRDefault="00166F19" w:rsidP="00166F19">
      <w:pPr>
        <w:jc w:val="both"/>
        <w:rPr>
          <w:lang w:val="x-none" w:eastAsia="x-none"/>
        </w:rPr>
      </w:pPr>
      <w:r w:rsidRPr="00DB3353">
        <w:rPr>
          <w:i/>
          <w:lang w:val="x-none" w:eastAsia="x-none"/>
        </w:rPr>
        <w:t>Hrsz</w:t>
      </w:r>
      <w:r w:rsidRPr="00DB3353">
        <w:rPr>
          <w:lang w:val="x-none" w:eastAsia="x-none"/>
        </w:rPr>
        <w:t>.: 08/4</w:t>
      </w:r>
    </w:p>
    <w:p w:rsidR="00166F19" w:rsidRPr="00DB3353" w:rsidRDefault="00166F19" w:rsidP="00166F19">
      <w:pPr>
        <w:suppressAutoHyphens/>
        <w:jc w:val="both"/>
        <w:rPr>
          <w:rFonts w:eastAsia="Calibri"/>
          <w:lang w:eastAsia="zh-CN"/>
        </w:rPr>
      </w:pPr>
    </w:p>
    <w:p w:rsidR="00166F19" w:rsidRPr="00DB3353" w:rsidRDefault="00166F19" w:rsidP="00166F19">
      <w:pPr>
        <w:suppressAutoHyphens/>
        <w:jc w:val="both"/>
        <w:rPr>
          <w:rFonts w:eastAsia="Calibri"/>
          <w:lang w:eastAsia="zh-CN"/>
        </w:rPr>
      </w:pPr>
      <w:r w:rsidRPr="00DB3353">
        <w:rPr>
          <w:rFonts w:eastAsia="Calibri"/>
          <w:lang w:eastAsia="zh-CN"/>
        </w:rPr>
        <w:t xml:space="preserve">18. </w:t>
      </w:r>
      <w:r w:rsidRPr="00DB3353">
        <w:rPr>
          <w:rFonts w:eastAsia="Calibri"/>
          <w:b/>
          <w:lang w:eastAsia="zh-CN"/>
        </w:rPr>
        <w:t xml:space="preserve">Tengelic </w:t>
      </w:r>
      <w:r w:rsidRPr="00DB3353">
        <w:rPr>
          <w:rFonts w:eastAsia="Calibri"/>
          <w:lang w:eastAsia="zh-CN"/>
        </w:rPr>
        <w:t>– Újteleptől északra</w:t>
      </w:r>
    </w:p>
    <w:p w:rsidR="00166F19" w:rsidRPr="00DB3353" w:rsidRDefault="00166F19" w:rsidP="00166F19">
      <w:pPr>
        <w:tabs>
          <w:tab w:val="left" w:pos="708"/>
        </w:tabs>
        <w:suppressAutoHyphens/>
        <w:jc w:val="both"/>
        <w:rPr>
          <w:i/>
          <w:color w:val="00000A"/>
          <w:lang w:bidi="hi-IN"/>
        </w:rPr>
      </w:pPr>
      <w:r w:rsidRPr="00DB3353">
        <w:rPr>
          <w:i/>
          <w:color w:val="00000A"/>
          <w:lang w:bidi="hi-IN"/>
        </w:rPr>
        <w:t xml:space="preserve">Lelőhely-azonosító: </w:t>
      </w:r>
      <w:r w:rsidRPr="00DB3353">
        <w:rPr>
          <w:color w:val="00000A"/>
          <w:lang w:bidi="hi-IN"/>
        </w:rPr>
        <w:t>folyamatban</w:t>
      </w:r>
    </w:p>
    <w:p w:rsidR="00166F19" w:rsidRPr="00DB3353" w:rsidRDefault="00166F19" w:rsidP="00166F19">
      <w:pPr>
        <w:jc w:val="both"/>
        <w:rPr>
          <w:lang w:val="x-none" w:eastAsia="x-none"/>
        </w:rPr>
      </w:pPr>
      <w:r w:rsidRPr="00DB3353">
        <w:rPr>
          <w:i/>
          <w:lang w:val="x-none" w:eastAsia="x-none"/>
        </w:rPr>
        <w:t>Hrsz</w:t>
      </w:r>
      <w:r w:rsidRPr="00DB3353">
        <w:rPr>
          <w:lang w:val="x-none" w:eastAsia="x-none"/>
        </w:rPr>
        <w:t>.: 05/18</w:t>
      </w:r>
    </w:p>
    <w:p w:rsidR="00166F19" w:rsidRPr="00DB3353" w:rsidRDefault="00166F19" w:rsidP="00166F19">
      <w:pPr>
        <w:suppressAutoHyphens/>
        <w:jc w:val="both"/>
        <w:rPr>
          <w:rFonts w:eastAsia="Calibri"/>
          <w:lang w:eastAsia="zh-CN"/>
        </w:rPr>
      </w:pPr>
    </w:p>
    <w:p w:rsidR="00166F19" w:rsidRPr="00DB3353" w:rsidRDefault="00166F19" w:rsidP="00166F19">
      <w:pPr>
        <w:suppressAutoHyphens/>
        <w:jc w:val="both"/>
        <w:rPr>
          <w:rFonts w:eastAsia="Calibri"/>
          <w:lang w:eastAsia="zh-CN"/>
        </w:rPr>
      </w:pPr>
      <w:r w:rsidRPr="00DB3353">
        <w:rPr>
          <w:rFonts w:eastAsia="Calibri"/>
          <w:lang w:eastAsia="zh-CN"/>
        </w:rPr>
        <w:t xml:space="preserve">19. </w:t>
      </w:r>
      <w:r w:rsidRPr="00DB3353">
        <w:rPr>
          <w:rFonts w:eastAsia="Calibri"/>
          <w:b/>
          <w:lang w:eastAsia="zh-CN"/>
        </w:rPr>
        <w:t xml:space="preserve">Tengelic </w:t>
      </w:r>
      <w:r w:rsidRPr="00DB3353">
        <w:rPr>
          <w:rFonts w:eastAsia="Calibri"/>
          <w:lang w:eastAsia="zh-CN"/>
        </w:rPr>
        <w:t>– Alsótengelic 2. lelőhely</w:t>
      </w:r>
    </w:p>
    <w:p w:rsidR="00166F19" w:rsidRPr="00DB3353" w:rsidRDefault="00166F19" w:rsidP="00166F19">
      <w:pPr>
        <w:tabs>
          <w:tab w:val="left" w:pos="708"/>
        </w:tabs>
        <w:suppressAutoHyphens/>
        <w:jc w:val="both"/>
        <w:rPr>
          <w:i/>
          <w:color w:val="00000A"/>
          <w:lang w:bidi="hi-IN"/>
        </w:rPr>
      </w:pPr>
      <w:r w:rsidRPr="00DB3353">
        <w:rPr>
          <w:i/>
          <w:color w:val="00000A"/>
          <w:lang w:bidi="hi-IN"/>
        </w:rPr>
        <w:t xml:space="preserve">Lelőhely-azonosító: </w:t>
      </w:r>
      <w:r w:rsidRPr="00DB3353">
        <w:rPr>
          <w:color w:val="00000A"/>
          <w:lang w:bidi="hi-IN"/>
        </w:rPr>
        <w:t>folyamatban</w:t>
      </w:r>
    </w:p>
    <w:p w:rsidR="00166F19" w:rsidRPr="00DB3353" w:rsidRDefault="00166F19" w:rsidP="00166F19">
      <w:pPr>
        <w:jc w:val="both"/>
        <w:rPr>
          <w:lang w:val="x-none" w:eastAsia="x-none"/>
        </w:rPr>
      </w:pPr>
      <w:r w:rsidRPr="00DB3353">
        <w:rPr>
          <w:i/>
          <w:lang w:val="x-none" w:eastAsia="x-none"/>
        </w:rPr>
        <w:t>Hrsz</w:t>
      </w:r>
      <w:r w:rsidRPr="00DB3353">
        <w:rPr>
          <w:lang w:val="x-none" w:eastAsia="x-none"/>
        </w:rPr>
        <w:t>.: 0388/1, 0388/2</w:t>
      </w:r>
    </w:p>
    <w:p w:rsidR="00166F19" w:rsidRPr="00DB3353" w:rsidRDefault="00166F19" w:rsidP="00166F19">
      <w:pPr>
        <w:spacing w:after="120" w:line="276" w:lineRule="auto"/>
        <w:ind w:left="720"/>
        <w:rPr>
          <w:b/>
        </w:rPr>
      </w:pPr>
      <w:r w:rsidRPr="00DB3353">
        <w:rPr>
          <w:b/>
        </w:rPr>
        <w:br w:type="page"/>
      </w:r>
    </w:p>
    <w:p w:rsidR="00166F19" w:rsidRPr="00DB3353" w:rsidRDefault="00166F19" w:rsidP="00166F19">
      <w:pPr>
        <w:numPr>
          <w:ilvl w:val="1"/>
          <w:numId w:val="18"/>
        </w:numPr>
        <w:tabs>
          <w:tab w:val="clear" w:pos="1440"/>
          <w:tab w:val="num" w:pos="426"/>
        </w:tabs>
        <w:spacing w:after="120"/>
        <w:ind w:left="426"/>
        <w:rPr>
          <w:b/>
        </w:rPr>
      </w:pPr>
      <w:r>
        <w:rPr>
          <w:b/>
        </w:rPr>
        <w:lastRenderedPageBreak/>
        <w:t>f</w:t>
      </w:r>
      <w:r w:rsidRPr="00DB3353">
        <w:rPr>
          <w:b/>
        </w:rPr>
        <w:t>üggelék</w:t>
      </w:r>
      <w:r>
        <w:rPr>
          <w:b/>
        </w:rPr>
        <w:t xml:space="preserve"> a </w:t>
      </w:r>
      <w:r w:rsidR="00660194">
        <w:rPr>
          <w:b/>
        </w:rPr>
        <w:t>12</w:t>
      </w:r>
      <w:r>
        <w:rPr>
          <w:b/>
        </w:rPr>
        <w:t>/2018.(</w:t>
      </w:r>
      <w:r w:rsidR="00660194">
        <w:rPr>
          <w:b/>
        </w:rPr>
        <w:t>X.31.</w:t>
      </w:r>
      <w:r>
        <w:rPr>
          <w:b/>
        </w:rPr>
        <w:t>) önkormányzati rendelethez</w:t>
      </w:r>
    </w:p>
    <w:p w:rsidR="00166F19" w:rsidRPr="00DB3353" w:rsidRDefault="00166F19" w:rsidP="00166F19">
      <w:pPr>
        <w:spacing w:after="120" w:line="276" w:lineRule="auto"/>
        <w:ind w:left="720"/>
        <w:rPr>
          <w:b/>
        </w:rPr>
      </w:pPr>
    </w:p>
    <w:p w:rsidR="00166F19" w:rsidRPr="00DB3353" w:rsidRDefault="00166F19" w:rsidP="00166F19">
      <w:pPr>
        <w:spacing w:after="120" w:line="276" w:lineRule="auto"/>
        <w:jc w:val="center"/>
        <w:rPr>
          <w:b/>
        </w:rPr>
      </w:pPr>
      <w:r w:rsidRPr="00DB3353">
        <w:rPr>
          <w:b/>
        </w:rPr>
        <w:t>A településkép védelméről szóló 16/2017. (XI.30.) önkormányzati rendelet 1. melléklete szerint helyi védelem alatt álló építmények</w:t>
      </w:r>
    </w:p>
    <w:p w:rsidR="00166F19" w:rsidRPr="00DB3353" w:rsidRDefault="00166F19" w:rsidP="00166F19">
      <w:pPr>
        <w:spacing w:after="120" w:line="276" w:lineRule="auto"/>
        <w:ind w:left="360"/>
        <w:rPr>
          <w:b/>
          <w:color w:val="FF0000"/>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566"/>
        <w:gridCol w:w="4074"/>
        <w:gridCol w:w="2818"/>
        <w:gridCol w:w="1003"/>
        <w:gridCol w:w="611"/>
      </w:tblGrid>
      <w:tr w:rsidR="00166F19" w:rsidRPr="00DB3353" w:rsidTr="00384ABC">
        <w:trPr>
          <w:gridAfter w:val="1"/>
          <w:wAfter w:w="620" w:type="dxa"/>
          <w:jc w:val="center"/>
        </w:trPr>
        <w:tc>
          <w:tcPr>
            <w:tcW w:w="567" w:type="dxa"/>
            <w:tcBorders>
              <w:top w:val="nil"/>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1.</w:t>
            </w:r>
          </w:p>
        </w:tc>
        <w:tc>
          <w:tcPr>
            <w:tcW w:w="4111" w:type="dxa"/>
            <w:tcBorders>
              <w:top w:val="nil"/>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Rákóczi F. u. 11.</w:t>
            </w:r>
          </w:p>
        </w:tc>
        <w:tc>
          <w:tcPr>
            <w:tcW w:w="2836" w:type="dxa"/>
            <w:tcBorders>
              <w:top w:val="nil"/>
              <w:left w:val="nil"/>
              <w:bottom w:val="single" w:sz="4" w:space="0" w:color="auto"/>
              <w:right w:val="nil"/>
            </w:tcBorders>
            <w:shd w:val="clear" w:color="auto" w:fill="auto"/>
            <w:vAlign w:val="center"/>
            <w:hideMark/>
          </w:tcPr>
          <w:p w:rsidR="00166F19" w:rsidRPr="00DB3353" w:rsidRDefault="00166F19" w:rsidP="00384ABC">
            <w:pPr>
              <w:spacing w:after="120"/>
            </w:pPr>
            <w:r w:rsidRPr="00DB3353">
              <w:t>Polgármesteri hivatal</w:t>
            </w:r>
          </w:p>
        </w:tc>
        <w:tc>
          <w:tcPr>
            <w:tcW w:w="938" w:type="dxa"/>
            <w:tcBorders>
              <w:top w:val="nil"/>
              <w:left w:val="nil"/>
              <w:bottom w:val="single" w:sz="4" w:space="0" w:color="auto"/>
              <w:right w:val="nil"/>
            </w:tcBorders>
            <w:shd w:val="clear" w:color="auto" w:fill="auto"/>
            <w:vAlign w:val="center"/>
            <w:hideMark/>
          </w:tcPr>
          <w:p w:rsidR="00166F19" w:rsidRPr="00DB3353" w:rsidRDefault="00166F19" w:rsidP="00384ABC">
            <w:pPr>
              <w:spacing w:after="120"/>
            </w:pPr>
            <w:r w:rsidRPr="00DB3353">
              <w:t>288</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2.</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Rákóczi F. u. 24.</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180/1</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3.</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Rákóczi F. u. 19.</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istálló</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281</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4.</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Rákóczi F. u. 30.</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 istálló-pajta</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183</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5.</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Rákóczi F. u. 32.</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 istálló-pajta, nyári konyha, kerítés</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184</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6.</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Rákóczi F. u. 66.</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214</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7.</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Rákóczi F. u. 86.</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melléképület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227</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8.</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Rákóczi F. u. 8.</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egészségház</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171</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9.</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Rákóczi F. u. 2.</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vendéglő</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167/2</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10.</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Rákóczi F. u. 20-22.</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evangélikus templom</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179</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11.</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Petőfi S. u. 5.</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lelkészlak</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489/1</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12.</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Petőfi S. u. 5.</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feszület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489/1</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13.</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Petőfi S. u. 6.</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református templom</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293/1</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14.</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Petőfi S. u. 3.</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általános iskola, emlékmű</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492</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15.</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Petőfi S. u. 8.</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294/1</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16.</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Petőfi S. u. 9.</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Faluház</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487</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17.</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Petőfi S. u. 39.</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gazdasági 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458</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18.</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Petőfi S. u. 110</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0248/3</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19.</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Kossuth L. u. 1.</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77</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20.</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Kossuth L. u. 11.</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kerítés</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72.</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21.</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Kossuth L. u. 13-15.</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kerítés</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71/2.</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22.</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Kossuth L. u. 25.</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64/2</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23.</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Kossuth L. u. 19.</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gyógyszertár</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70</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24.</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Temető</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emlékmű</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471</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25.</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Temető</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feszület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526</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26.</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Júlia major</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feszület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01382</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27.</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Tengelic-Szőlőhegy, Ady Endre u. 2.</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orvosi rendelő</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845</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28.</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Tengelic-Szőlőhegy, Széchenyi u. 17</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715/2</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lastRenderedPageBreak/>
              <w:t>29.</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Tengelic-Szőlőhegy, Ady Endre u. 12.</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imaház</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796/1</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30.</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Tengelic-Szőlőhegy, Ady Endre u. 4.</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844</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31.</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Tengelic-Szőlőhegy,</w:t>
            </w:r>
            <w:r w:rsidRPr="00DB3353">
              <w:rPr>
                <w:spacing w:val="-14"/>
              </w:rPr>
              <w:t xml:space="preserve"> József A.- Ady E. u. sarkán</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szobor-emlékmű</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869</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32.</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Tengelic-Jánosmajor, Mátyás király u. 31.</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1307</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33.</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Tengelic-Jánosmajor, Mátyás király u. 26.</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1336</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34.</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Tengelic-Jánosmajor, Mátyás király u. 28.</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 istálló-pajta</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1337</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35.</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Tengelic-Jánosmajor, Mátyás király u. 19.</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1382</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36.</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Tengelic-Jánosmajor, Mátyás király u. 21.</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1380</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37.</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Tengelic-Jánosmajor, Mátyás király u. 27.</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1377</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38.</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Tengelic-Jánosmajor, Mátyás király u. 29.</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1375</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39.</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Tengelic-Jánosmajor, Mátyás király u. 35.</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1372</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40.</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Tengelic-Jánosmajor, Mátyás király u. 37.</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1370/2</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vAlign w:val="center"/>
            <w:hideMark/>
          </w:tcPr>
          <w:p w:rsidR="00166F19" w:rsidRPr="00DB3353" w:rsidRDefault="00166F19" w:rsidP="00384ABC">
            <w:pPr>
              <w:spacing w:after="120"/>
              <w:rPr>
                <w:b/>
              </w:rPr>
            </w:pPr>
            <w:r w:rsidRPr="00DB3353">
              <w:rPr>
                <w:b/>
              </w:rPr>
              <w:t>41.</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Tengelic-Jánosmajor, Mátyás király u. 45</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1367</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hideMark/>
          </w:tcPr>
          <w:p w:rsidR="00166F19" w:rsidRPr="00DB3353" w:rsidRDefault="00166F19" w:rsidP="00384ABC">
            <w:r w:rsidRPr="00DB3353">
              <w:rPr>
                <w:b/>
              </w:rPr>
              <w:t>42.</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Kishidja 25.</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lakóépület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0251/12</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hideMark/>
          </w:tcPr>
          <w:p w:rsidR="00166F19" w:rsidRPr="00DB3353" w:rsidRDefault="00166F19" w:rsidP="00384ABC">
            <w:r w:rsidRPr="00DB3353">
              <w:rPr>
                <w:b/>
              </w:rPr>
              <w:t>43.</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Kishidja 9.</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kerítés</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0251/5</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hideMark/>
          </w:tcPr>
          <w:p w:rsidR="00166F19" w:rsidRPr="00DB3353" w:rsidRDefault="00166F19" w:rsidP="00384ABC">
            <w:r w:rsidRPr="00DB3353">
              <w:rPr>
                <w:b/>
              </w:rPr>
              <w:t>44.</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Kishidja</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harangláb</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0252</w:t>
            </w:r>
          </w:p>
        </w:tc>
      </w:tr>
      <w:tr w:rsidR="00166F19" w:rsidRPr="00DB3353" w:rsidTr="00384ABC">
        <w:trPr>
          <w:gridAfter w:val="1"/>
          <w:wAfter w:w="620" w:type="dxa"/>
          <w:trHeight w:val="130"/>
          <w:jc w:val="center"/>
        </w:trPr>
        <w:tc>
          <w:tcPr>
            <w:tcW w:w="567" w:type="dxa"/>
            <w:tcBorders>
              <w:top w:val="single" w:sz="4" w:space="0" w:color="auto"/>
              <w:left w:val="nil"/>
              <w:bottom w:val="single" w:sz="4" w:space="0" w:color="auto"/>
              <w:right w:val="nil"/>
            </w:tcBorders>
            <w:shd w:val="clear" w:color="auto" w:fill="C5E0B3"/>
            <w:hideMark/>
          </w:tcPr>
          <w:p w:rsidR="00166F19" w:rsidRPr="00DB3353" w:rsidRDefault="00166F19" w:rsidP="00384ABC">
            <w:r w:rsidRPr="00DB3353">
              <w:rPr>
                <w:b/>
              </w:rPr>
              <w:t>45.</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Középhídvég</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kápolna</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0300/20</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hideMark/>
          </w:tcPr>
          <w:p w:rsidR="00166F19" w:rsidRPr="00DB3353" w:rsidRDefault="00166F19" w:rsidP="00384ABC">
            <w:r w:rsidRPr="00DB3353">
              <w:rPr>
                <w:b/>
              </w:rPr>
              <w:t>46.</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Középhídvég</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istálló épület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0300/16</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hideMark/>
          </w:tcPr>
          <w:p w:rsidR="00166F19" w:rsidRPr="00DB3353" w:rsidRDefault="00166F19" w:rsidP="00384ABC">
            <w:r w:rsidRPr="00DB3353">
              <w:rPr>
                <w:b/>
              </w:rPr>
              <w:t>47.</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Közép Tengelic</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kereszt</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021/6</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hideMark/>
          </w:tcPr>
          <w:p w:rsidR="00166F19" w:rsidRPr="00DB3353" w:rsidRDefault="00166F19" w:rsidP="00384ABC">
            <w:r w:rsidRPr="00DB3353">
              <w:rPr>
                <w:b/>
              </w:rPr>
              <w:t>48.</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Közép Tengelic</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istállók</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023/4</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hideMark/>
          </w:tcPr>
          <w:p w:rsidR="00166F19" w:rsidRPr="00DB3353" w:rsidRDefault="00166F19" w:rsidP="00384ABC">
            <w:r w:rsidRPr="00DB3353">
              <w:rPr>
                <w:b/>
              </w:rPr>
              <w:t>49.</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Közép Tengelic</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istálló</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021/11</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hideMark/>
          </w:tcPr>
          <w:p w:rsidR="00166F19" w:rsidRPr="00DB3353" w:rsidRDefault="00166F19" w:rsidP="00384ABC">
            <w:r w:rsidRPr="00DB3353">
              <w:rPr>
                <w:b/>
              </w:rPr>
              <w:t>50.</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Közép Tengelic</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Csapó-kastély</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021/2</w:t>
            </w:r>
          </w:p>
        </w:tc>
      </w:tr>
      <w:tr w:rsidR="00166F19" w:rsidRPr="00DB3353" w:rsidTr="00384ABC">
        <w:trPr>
          <w:gridAfter w:val="1"/>
          <w:wAfter w:w="620" w:type="dxa"/>
          <w:jc w:val="center"/>
        </w:trPr>
        <w:tc>
          <w:tcPr>
            <w:tcW w:w="567" w:type="dxa"/>
            <w:tcBorders>
              <w:top w:val="single" w:sz="4" w:space="0" w:color="auto"/>
              <w:left w:val="nil"/>
              <w:bottom w:val="single" w:sz="4" w:space="0" w:color="auto"/>
              <w:right w:val="nil"/>
            </w:tcBorders>
            <w:shd w:val="clear" w:color="auto" w:fill="C5E0B3"/>
            <w:hideMark/>
          </w:tcPr>
          <w:p w:rsidR="00166F19" w:rsidRPr="00DB3353" w:rsidRDefault="00166F19" w:rsidP="00384ABC">
            <w:r w:rsidRPr="00DB3353">
              <w:rPr>
                <w:b/>
              </w:rPr>
              <w:t>51.</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Felső Tengelic puszta</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Benyovszky kápolna</w:t>
            </w:r>
          </w:p>
        </w:tc>
        <w:tc>
          <w:tcPr>
            <w:tcW w:w="938"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054/3</w:t>
            </w:r>
          </w:p>
        </w:tc>
      </w:tr>
      <w:tr w:rsidR="00166F19" w:rsidRPr="00DB3353" w:rsidTr="00384ABC">
        <w:trPr>
          <w:jc w:val="center"/>
        </w:trPr>
        <w:tc>
          <w:tcPr>
            <w:tcW w:w="567" w:type="dxa"/>
            <w:tcBorders>
              <w:top w:val="single" w:sz="4" w:space="0" w:color="auto"/>
              <w:left w:val="nil"/>
              <w:bottom w:val="single" w:sz="4" w:space="0" w:color="auto"/>
              <w:right w:val="nil"/>
            </w:tcBorders>
            <w:shd w:val="clear" w:color="auto" w:fill="C5E0B3"/>
            <w:hideMark/>
          </w:tcPr>
          <w:p w:rsidR="00166F19" w:rsidRPr="00DB3353" w:rsidRDefault="00166F19" w:rsidP="00384ABC">
            <w:r w:rsidRPr="00DB3353">
              <w:rPr>
                <w:b/>
              </w:rPr>
              <w:t>52.</w:t>
            </w:r>
          </w:p>
        </w:tc>
        <w:tc>
          <w:tcPr>
            <w:tcW w:w="4111"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Tengelic, Felső Tengelic puszta</w:t>
            </w:r>
          </w:p>
        </w:tc>
        <w:tc>
          <w:tcPr>
            <w:tcW w:w="2836" w:type="dxa"/>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szobor</w:t>
            </w:r>
          </w:p>
        </w:tc>
        <w:tc>
          <w:tcPr>
            <w:tcW w:w="1558" w:type="dxa"/>
            <w:gridSpan w:val="2"/>
            <w:tcBorders>
              <w:top w:val="single" w:sz="4" w:space="0" w:color="auto"/>
              <w:left w:val="nil"/>
              <w:bottom w:val="single" w:sz="4" w:space="0" w:color="auto"/>
              <w:right w:val="nil"/>
            </w:tcBorders>
            <w:shd w:val="clear" w:color="auto" w:fill="auto"/>
            <w:vAlign w:val="center"/>
            <w:hideMark/>
          </w:tcPr>
          <w:p w:rsidR="00166F19" w:rsidRPr="00DB3353" w:rsidRDefault="00166F19" w:rsidP="00384ABC">
            <w:pPr>
              <w:spacing w:after="120"/>
            </w:pPr>
            <w:r w:rsidRPr="00DB3353">
              <w:t>054/2</w:t>
            </w:r>
          </w:p>
        </w:tc>
      </w:tr>
    </w:tbl>
    <w:p w:rsidR="00166F19" w:rsidRPr="00DB3353" w:rsidRDefault="00166F19" w:rsidP="00166F19">
      <w:pPr>
        <w:pStyle w:val="Szvegtrzsbehzssal"/>
        <w:ind w:left="-142"/>
        <w:rPr>
          <w:b/>
        </w:rPr>
      </w:pPr>
    </w:p>
    <w:p w:rsidR="00166F19" w:rsidRPr="00313B23" w:rsidRDefault="00166F19" w:rsidP="00F85DB3">
      <w:pPr>
        <w:jc w:val="both"/>
        <w:rPr>
          <w:lang w:eastAsia="en-US"/>
        </w:rPr>
      </w:pPr>
    </w:p>
    <w:p w:rsidR="000068A4" w:rsidRDefault="000068A4" w:rsidP="00225286">
      <w:pPr>
        <w:jc w:val="both"/>
        <w:rPr>
          <w:lang w:eastAsia="en-US"/>
        </w:rPr>
      </w:pPr>
    </w:p>
    <w:sectPr w:rsidR="000068A4" w:rsidSect="00BC1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Liberation Mono">
    <w:altName w:val="Courier New"/>
    <w:charset w:val="EE"/>
    <w:family w:val="modern"/>
    <w:pitch w:val="fixed"/>
    <w:sig w:usb0="E0000AFF" w:usb1="400078FF" w:usb2="00000001" w:usb3="00000000" w:csb0="000001BF" w:csb1="00000000"/>
  </w:font>
  <w:font w:name="DejaVu Sans Mono">
    <w:altName w:val="Arial Unicode MS"/>
    <w:charset w:val="EE"/>
    <w:family w:val="modern"/>
    <w:pitch w:val="fixed"/>
    <w:sig w:usb0="E60026FF" w:usb1="D000F1FB" w:usb2="00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8C7"/>
    <w:multiLevelType w:val="multilevel"/>
    <w:tmpl w:val="360030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5D6088F"/>
    <w:multiLevelType w:val="hybridMultilevel"/>
    <w:tmpl w:val="2D58CE66"/>
    <w:lvl w:ilvl="0" w:tplc="CCF8C298">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BA6A40"/>
    <w:multiLevelType w:val="hybridMultilevel"/>
    <w:tmpl w:val="E6CEFB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697DB0"/>
    <w:multiLevelType w:val="hybridMultilevel"/>
    <w:tmpl w:val="AD28539E"/>
    <w:lvl w:ilvl="0" w:tplc="C8E0F5E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445803"/>
    <w:multiLevelType w:val="hybridMultilevel"/>
    <w:tmpl w:val="7A44F0A4"/>
    <w:lvl w:ilvl="0" w:tplc="CCF8C298">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FB516A"/>
    <w:multiLevelType w:val="hybridMultilevel"/>
    <w:tmpl w:val="2F76470E"/>
    <w:lvl w:ilvl="0" w:tplc="37F4F324">
      <w:start w:val="1"/>
      <w:numFmt w:val="decimal"/>
      <w:lvlText w:val="%1."/>
      <w:lvlJc w:val="center"/>
      <w:pPr>
        <w:tabs>
          <w:tab w:val="num" w:pos="1004"/>
        </w:tabs>
        <w:ind w:left="1004" w:hanging="360"/>
      </w:pPr>
      <w:rPr>
        <w:rFonts w:hint="default"/>
        <w:b/>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21B509C"/>
    <w:multiLevelType w:val="hybridMultilevel"/>
    <w:tmpl w:val="6BA28860"/>
    <w:lvl w:ilvl="0" w:tplc="040E0017">
      <w:start w:val="1"/>
      <w:numFmt w:val="lowerLetter"/>
      <w:lvlText w:val="%1)"/>
      <w:lvlJc w:val="left"/>
      <w:pPr>
        <w:ind w:left="1495"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14786F50"/>
    <w:multiLevelType w:val="singleLevel"/>
    <w:tmpl w:val="C75E084C"/>
    <w:lvl w:ilvl="0">
      <w:start w:val="1"/>
      <w:numFmt w:val="upperRoman"/>
      <w:pStyle w:val="Cmsor6"/>
      <w:lvlText w:val="%1."/>
      <w:lvlJc w:val="left"/>
      <w:pPr>
        <w:tabs>
          <w:tab w:val="num" w:pos="1004"/>
        </w:tabs>
        <w:ind w:left="1004" w:hanging="720"/>
      </w:pPr>
      <w:rPr>
        <w:rFonts w:hint="default"/>
      </w:rPr>
    </w:lvl>
  </w:abstractNum>
  <w:abstractNum w:abstractNumId="8" w15:restartNumberingAfterBreak="0">
    <w:nsid w:val="15854B3D"/>
    <w:multiLevelType w:val="hybridMultilevel"/>
    <w:tmpl w:val="726C05A2"/>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 w15:restartNumberingAfterBreak="0">
    <w:nsid w:val="174E4712"/>
    <w:multiLevelType w:val="hybridMultilevel"/>
    <w:tmpl w:val="BEC8A360"/>
    <w:lvl w:ilvl="0" w:tplc="AE465C98">
      <w:start w:val="1"/>
      <w:numFmt w:val="decimal"/>
      <w:lvlText w:val="(%1)"/>
      <w:lvlJc w:val="left"/>
      <w:pPr>
        <w:tabs>
          <w:tab w:val="num" w:pos="765"/>
        </w:tabs>
        <w:ind w:left="765" w:hanging="405"/>
      </w:pPr>
      <w:rPr>
        <w:rFonts w:hint="default"/>
      </w:rPr>
    </w:lvl>
    <w:lvl w:ilvl="1" w:tplc="297E34FC">
      <w:start w:val="5"/>
      <w:numFmt w:val="upperRoman"/>
      <w:pStyle w:val="Cmsor7"/>
      <w:lvlText w:val="%2."/>
      <w:lvlJc w:val="left"/>
      <w:pPr>
        <w:tabs>
          <w:tab w:val="num" w:pos="1800"/>
        </w:tabs>
        <w:ind w:left="1800" w:hanging="72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76D75D7"/>
    <w:multiLevelType w:val="hybridMultilevel"/>
    <w:tmpl w:val="D81ADAF2"/>
    <w:lvl w:ilvl="0" w:tplc="4BE28982">
      <w:start w:val="1"/>
      <w:numFmt w:val="decimal"/>
      <w:lvlText w:val="%1."/>
      <w:lvlJc w:val="left"/>
      <w:pPr>
        <w:tabs>
          <w:tab w:val="num" w:pos="2340"/>
        </w:tabs>
        <w:ind w:left="2340" w:hanging="360"/>
      </w:pPr>
      <w:rPr>
        <w:rFonts w:hint="default"/>
        <w:b/>
        <w:i w:val="0"/>
        <w:color w:val="auto"/>
        <w:sz w:val="20"/>
        <w:szCs w:val="20"/>
      </w:rPr>
    </w:lvl>
    <w:lvl w:ilvl="1" w:tplc="C44630C8">
      <w:start w:val="1"/>
      <w:numFmt w:val="lowerLetter"/>
      <w:lvlText w:val="%2)"/>
      <w:lvlJc w:val="left"/>
      <w:pPr>
        <w:tabs>
          <w:tab w:val="num" w:pos="1440"/>
        </w:tabs>
        <w:ind w:left="1440" w:hanging="360"/>
      </w:pPr>
      <w:rPr>
        <w:rFonts w:hint="default"/>
      </w:rPr>
    </w:lvl>
    <w:lvl w:ilvl="2" w:tplc="FD007E54">
      <w:numFmt w:val="bullet"/>
      <w:lvlText w:val="-"/>
      <w:lvlJc w:val="left"/>
      <w:pPr>
        <w:tabs>
          <w:tab w:val="num" w:pos="2340"/>
        </w:tabs>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CF8096E"/>
    <w:multiLevelType w:val="hybridMultilevel"/>
    <w:tmpl w:val="E3189C96"/>
    <w:lvl w:ilvl="0" w:tplc="8736954E">
      <w:start w:val="12"/>
      <w:numFmt w:val="decimal"/>
      <w:lvlText w:val="%1."/>
      <w:lvlJc w:val="left"/>
      <w:pPr>
        <w:tabs>
          <w:tab w:val="num" w:pos="4860"/>
        </w:tabs>
        <w:ind w:left="486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1271508"/>
    <w:multiLevelType w:val="hybridMultilevel"/>
    <w:tmpl w:val="34F4D11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6930BD3"/>
    <w:multiLevelType w:val="hybridMultilevel"/>
    <w:tmpl w:val="AB02E148"/>
    <w:lvl w:ilvl="0" w:tplc="8F2ABEEA">
      <w:start w:val="1"/>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4" w15:restartNumberingAfterBreak="0">
    <w:nsid w:val="275F2993"/>
    <w:multiLevelType w:val="multilevel"/>
    <w:tmpl w:val="62FE1366"/>
    <w:lvl w:ilvl="0">
      <w:start w:val="1"/>
      <w:numFmt w:val="decimal"/>
      <w:lvlText w:val="(%1)"/>
      <w:lvlJc w:val="left"/>
      <w:pPr>
        <w:tabs>
          <w:tab w:val="num" w:pos="436"/>
        </w:tabs>
        <w:ind w:left="396" w:hanging="396"/>
      </w:pPr>
      <w:rPr>
        <w:rFonts w:ascii="Times New Roman" w:eastAsia="Times New Roman" w:hAnsi="Times New Roman" w:cs="Times New Roman"/>
        <w:b w:val="0"/>
        <w:i w:val="0"/>
        <w:color w:val="auto"/>
      </w:rPr>
    </w:lvl>
    <w:lvl w:ilvl="1">
      <w:numFmt w:val="bullet"/>
      <w:lvlText w:val=""/>
      <w:lvlJc w:val="left"/>
      <w:pPr>
        <w:ind w:left="1440" w:hanging="360"/>
      </w:pPr>
      <w:rPr>
        <w:rFonts w:ascii="Symbol" w:eastAsia="Times New Roman" w:hAnsi="Symbol" w:cs="Times New Roman" w:hint="default"/>
      </w:rPr>
    </w:lvl>
    <w:lvl w:ilvl="2">
      <w:start w:val="15"/>
      <w:numFmt w:val="decimal"/>
      <w:lvlText w:val="%3."/>
      <w:lvlJc w:val="left"/>
      <w:pPr>
        <w:ind w:left="2204" w:hanging="36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9A55DEF"/>
    <w:multiLevelType w:val="hybridMultilevel"/>
    <w:tmpl w:val="E7067396"/>
    <w:lvl w:ilvl="0" w:tplc="CCF8C298">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BD54B37"/>
    <w:multiLevelType w:val="hybridMultilevel"/>
    <w:tmpl w:val="A950D808"/>
    <w:lvl w:ilvl="0" w:tplc="CCF8C298">
      <w:start w:val="1"/>
      <w:numFmt w:val="decimal"/>
      <w:lvlText w:val="(%1)"/>
      <w:lvlJc w:val="left"/>
      <w:pPr>
        <w:ind w:left="644"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E540C3A"/>
    <w:multiLevelType w:val="hybridMultilevel"/>
    <w:tmpl w:val="7DA6E8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319D2035"/>
    <w:multiLevelType w:val="hybridMultilevel"/>
    <w:tmpl w:val="6FAC98B0"/>
    <w:lvl w:ilvl="0" w:tplc="CCF8C298">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65F1061"/>
    <w:multiLevelType w:val="hybridMultilevel"/>
    <w:tmpl w:val="F8FEADD4"/>
    <w:lvl w:ilvl="0" w:tplc="040E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39D97C01"/>
    <w:multiLevelType w:val="hybridMultilevel"/>
    <w:tmpl w:val="8D9C34E2"/>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3B43405F"/>
    <w:multiLevelType w:val="hybridMultilevel"/>
    <w:tmpl w:val="642ED076"/>
    <w:lvl w:ilvl="0" w:tplc="CCF8C298">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D843B1F"/>
    <w:multiLevelType w:val="hybridMultilevel"/>
    <w:tmpl w:val="496072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0E545D5"/>
    <w:multiLevelType w:val="hybridMultilevel"/>
    <w:tmpl w:val="5028A7C2"/>
    <w:lvl w:ilvl="0" w:tplc="5B6005E6">
      <w:start w:val="1"/>
      <w:numFmt w:val="decimal"/>
      <w:lvlText w:val="(%1)"/>
      <w:lvlJc w:val="left"/>
      <w:pPr>
        <w:ind w:left="720" w:hanging="360"/>
      </w:pPr>
      <w:rPr>
        <w:rFonts w:ascii="Times New Roman" w:eastAsia="Times New Roman" w:hAnsi="Times New Roman" w:cs="Times New Roman"/>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1912AF0"/>
    <w:multiLevelType w:val="hybridMultilevel"/>
    <w:tmpl w:val="07606BB6"/>
    <w:lvl w:ilvl="0" w:tplc="BFFA8D22">
      <w:start w:val="1"/>
      <w:numFmt w:val="low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24F01E1"/>
    <w:multiLevelType w:val="hybridMultilevel"/>
    <w:tmpl w:val="7428A638"/>
    <w:lvl w:ilvl="0" w:tplc="CCF8C298">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3683EA6"/>
    <w:multiLevelType w:val="hybridMultilevel"/>
    <w:tmpl w:val="6F20A3D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4BC33B31"/>
    <w:multiLevelType w:val="hybridMultilevel"/>
    <w:tmpl w:val="EA181FE0"/>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15B530E"/>
    <w:multiLevelType w:val="hybridMultilevel"/>
    <w:tmpl w:val="9C46CF5A"/>
    <w:lvl w:ilvl="0" w:tplc="37B6B85C">
      <w:start w:val="1"/>
      <w:numFmt w:val="lowerLetter"/>
      <w:lvlText w:val="%1)"/>
      <w:lvlJc w:val="left"/>
      <w:pPr>
        <w:tabs>
          <w:tab w:val="num" w:pos="360"/>
        </w:tabs>
        <w:ind w:left="360" w:hanging="360"/>
      </w:pPr>
      <w:rPr>
        <w:rFonts w:hint="default"/>
        <w:b/>
        <w:i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54131A31"/>
    <w:multiLevelType w:val="hybridMultilevel"/>
    <w:tmpl w:val="E2FECF38"/>
    <w:lvl w:ilvl="0" w:tplc="040E0019">
      <w:start w:val="1"/>
      <w:numFmt w:val="lowerLetter"/>
      <w:lvlText w:val="%1."/>
      <w:lvlJc w:val="left"/>
      <w:pPr>
        <w:ind w:left="1789" w:hanging="360"/>
      </w:pPr>
    </w:lvl>
    <w:lvl w:ilvl="1" w:tplc="040E0019" w:tentative="1">
      <w:start w:val="1"/>
      <w:numFmt w:val="lowerLetter"/>
      <w:lvlText w:val="%2."/>
      <w:lvlJc w:val="left"/>
      <w:pPr>
        <w:ind w:left="2509" w:hanging="360"/>
      </w:pPr>
    </w:lvl>
    <w:lvl w:ilvl="2" w:tplc="040E001B" w:tentative="1">
      <w:start w:val="1"/>
      <w:numFmt w:val="lowerRoman"/>
      <w:lvlText w:val="%3."/>
      <w:lvlJc w:val="right"/>
      <w:pPr>
        <w:ind w:left="3229" w:hanging="180"/>
      </w:pPr>
    </w:lvl>
    <w:lvl w:ilvl="3" w:tplc="040E000F" w:tentative="1">
      <w:start w:val="1"/>
      <w:numFmt w:val="decimal"/>
      <w:lvlText w:val="%4."/>
      <w:lvlJc w:val="left"/>
      <w:pPr>
        <w:ind w:left="3949" w:hanging="360"/>
      </w:pPr>
    </w:lvl>
    <w:lvl w:ilvl="4" w:tplc="040E0019" w:tentative="1">
      <w:start w:val="1"/>
      <w:numFmt w:val="lowerLetter"/>
      <w:lvlText w:val="%5."/>
      <w:lvlJc w:val="left"/>
      <w:pPr>
        <w:ind w:left="4669" w:hanging="360"/>
      </w:pPr>
    </w:lvl>
    <w:lvl w:ilvl="5" w:tplc="040E001B" w:tentative="1">
      <w:start w:val="1"/>
      <w:numFmt w:val="lowerRoman"/>
      <w:lvlText w:val="%6."/>
      <w:lvlJc w:val="right"/>
      <w:pPr>
        <w:ind w:left="5389" w:hanging="180"/>
      </w:pPr>
    </w:lvl>
    <w:lvl w:ilvl="6" w:tplc="040E000F" w:tentative="1">
      <w:start w:val="1"/>
      <w:numFmt w:val="decimal"/>
      <w:lvlText w:val="%7."/>
      <w:lvlJc w:val="left"/>
      <w:pPr>
        <w:ind w:left="6109" w:hanging="360"/>
      </w:pPr>
    </w:lvl>
    <w:lvl w:ilvl="7" w:tplc="040E0019" w:tentative="1">
      <w:start w:val="1"/>
      <w:numFmt w:val="lowerLetter"/>
      <w:lvlText w:val="%8."/>
      <w:lvlJc w:val="left"/>
      <w:pPr>
        <w:ind w:left="6829" w:hanging="360"/>
      </w:pPr>
    </w:lvl>
    <w:lvl w:ilvl="8" w:tplc="040E001B" w:tentative="1">
      <w:start w:val="1"/>
      <w:numFmt w:val="lowerRoman"/>
      <w:lvlText w:val="%9."/>
      <w:lvlJc w:val="right"/>
      <w:pPr>
        <w:ind w:left="7549" w:hanging="180"/>
      </w:pPr>
    </w:lvl>
  </w:abstractNum>
  <w:abstractNum w:abstractNumId="30" w15:restartNumberingAfterBreak="0">
    <w:nsid w:val="5611024F"/>
    <w:multiLevelType w:val="hybridMultilevel"/>
    <w:tmpl w:val="4198C57C"/>
    <w:lvl w:ilvl="0" w:tplc="56AC5962">
      <w:start w:val="2014"/>
      <w:numFmt w:val="bullet"/>
      <w:lvlText w:val="-"/>
      <w:lvlJc w:val="left"/>
      <w:pPr>
        <w:ind w:left="1069" w:hanging="360"/>
      </w:pPr>
      <w:rPr>
        <w:rFonts w:ascii="Times New Roman" w:eastAsia="Times New Roman" w:hAnsi="Times New Roman" w:cs="Times New Roman" w:hint="default"/>
      </w:rPr>
    </w:lvl>
    <w:lvl w:ilvl="1" w:tplc="56AC5962">
      <w:start w:val="2014"/>
      <w:numFmt w:val="bullet"/>
      <w:lvlText w:val="-"/>
      <w:lvlJc w:val="left"/>
      <w:pPr>
        <w:ind w:left="1789" w:hanging="360"/>
      </w:pPr>
      <w:rPr>
        <w:rFonts w:ascii="Times New Roman" w:eastAsia="Times New Roman" w:hAnsi="Times New Roman" w:cs="Times New Roman"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1" w15:restartNumberingAfterBreak="0">
    <w:nsid w:val="5D083865"/>
    <w:multiLevelType w:val="hybridMultilevel"/>
    <w:tmpl w:val="2398FD36"/>
    <w:lvl w:ilvl="0" w:tplc="869EF65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D1C528C"/>
    <w:multiLevelType w:val="singleLevel"/>
    <w:tmpl w:val="855A54AC"/>
    <w:lvl w:ilvl="0">
      <w:start w:val="1"/>
      <w:numFmt w:val="decimal"/>
      <w:lvlText w:val="%1."/>
      <w:lvlJc w:val="left"/>
      <w:pPr>
        <w:tabs>
          <w:tab w:val="num" w:pos="1070"/>
        </w:tabs>
        <w:ind w:left="1070" w:hanging="360"/>
      </w:pPr>
      <w:rPr>
        <w:rFonts w:ascii="Times New Roman" w:eastAsia="Times New Roman" w:hAnsi="Times New Roman" w:cs="Times New Roman"/>
        <w:sz w:val="24"/>
        <w:szCs w:val="24"/>
      </w:rPr>
    </w:lvl>
  </w:abstractNum>
  <w:abstractNum w:abstractNumId="33" w15:restartNumberingAfterBreak="0">
    <w:nsid w:val="649D1C19"/>
    <w:multiLevelType w:val="hybridMultilevel"/>
    <w:tmpl w:val="5B9E1C1C"/>
    <w:lvl w:ilvl="0" w:tplc="CCF8C298">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77D7F63"/>
    <w:multiLevelType w:val="hybridMultilevel"/>
    <w:tmpl w:val="B34E6C18"/>
    <w:lvl w:ilvl="0" w:tplc="CCF8C298">
      <w:start w:val="1"/>
      <w:numFmt w:val="decimal"/>
      <w:lvlText w:val="(%1)"/>
      <w:lvlJc w:val="left"/>
      <w:pPr>
        <w:ind w:left="1800" w:hanging="360"/>
      </w:pPr>
      <w:rPr>
        <w:rFonts w:ascii="Times New Roman" w:eastAsia="Times New Roman" w:hAnsi="Times New Roman" w:cs="Times New Roman"/>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5" w15:restartNumberingAfterBreak="0">
    <w:nsid w:val="67B01027"/>
    <w:multiLevelType w:val="hybridMultilevel"/>
    <w:tmpl w:val="3474D0F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68415680"/>
    <w:multiLevelType w:val="hybridMultilevel"/>
    <w:tmpl w:val="67907E88"/>
    <w:lvl w:ilvl="0" w:tplc="472E39A2">
      <w:start w:val="2"/>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7" w15:restartNumberingAfterBreak="0">
    <w:nsid w:val="686406BC"/>
    <w:multiLevelType w:val="hybridMultilevel"/>
    <w:tmpl w:val="754A263A"/>
    <w:lvl w:ilvl="0" w:tplc="FA10C2C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AF0464B"/>
    <w:multiLevelType w:val="hybridMultilevel"/>
    <w:tmpl w:val="FE3CD25A"/>
    <w:lvl w:ilvl="0" w:tplc="040E0019">
      <w:start w:val="1"/>
      <w:numFmt w:val="lowerLetter"/>
      <w:lvlText w:val="%1."/>
      <w:lvlJc w:val="left"/>
      <w:pPr>
        <w:ind w:left="1789" w:hanging="360"/>
      </w:pPr>
    </w:lvl>
    <w:lvl w:ilvl="1" w:tplc="040E0019" w:tentative="1">
      <w:start w:val="1"/>
      <w:numFmt w:val="lowerLetter"/>
      <w:lvlText w:val="%2."/>
      <w:lvlJc w:val="left"/>
      <w:pPr>
        <w:ind w:left="2509" w:hanging="360"/>
      </w:pPr>
    </w:lvl>
    <w:lvl w:ilvl="2" w:tplc="040E001B" w:tentative="1">
      <w:start w:val="1"/>
      <w:numFmt w:val="lowerRoman"/>
      <w:lvlText w:val="%3."/>
      <w:lvlJc w:val="right"/>
      <w:pPr>
        <w:ind w:left="3229" w:hanging="180"/>
      </w:pPr>
    </w:lvl>
    <w:lvl w:ilvl="3" w:tplc="040E000F" w:tentative="1">
      <w:start w:val="1"/>
      <w:numFmt w:val="decimal"/>
      <w:lvlText w:val="%4."/>
      <w:lvlJc w:val="left"/>
      <w:pPr>
        <w:ind w:left="3949" w:hanging="360"/>
      </w:pPr>
    </w:lvl>
    <w:lvl w:ilvl="4" w:tplc="040E0019" w:tentative="1">
      <w:start w:val="1"/>
      <w:numFmt w:val="lowerLetter"/>
      <w:lvlText w:val="%5."/>
      <w:lvlJc w:val="left"/>
      <w:pPr>
        <w:ind w:left="4669" w:hanging="360"/>
      </w:pPr>
    </w:lvl>
    <w:lvl w:ilvl="5" w:tplc="040E001B" w:tentative="1">
      <w:start w:val="1"/>
      <w:numFmt w:val="lowerRoman"/>
      <w:lvlText w:val="%6."/>
      <w:lvlJc w:val="right"/>
      <w:pPr>
        <w:ind w:left="5389" w:hanging="180"/>
      </w:pPr>
    </w:lvl>
    <w:lvl w:ilvl="6" w:tplc="040E000F" w:tentative="1">
      <w:start w:val="1"/>
      <w:numFmt w:val="decimal"/>
      <w:lvlText w:val="%7."/>
      <w:lvlJc w:val="left"/>
      <w:pPr>
        <w:ind w:left="6109" w:hanging="360"/>
      </w:pPr>
    </w:lvl>
    <w:lvl w:ilvl="7" w:tplc="040E0019" w:tentative="1">
      <w:start w:val="1"/>
      <w:numFmt w:val="lowerLetter"/>
      <w:lvlText w:val="%8."/>
      <w:lvlJc w:val="left"/>
      <w:pPr>
        <w:ind w:left="6829" w:hanging="360"/>
      </w:pPr>
    </w:lvl>
    <w:lvl w:ilvl="8" w:tplc="040E001B" w:tentative="1">
      <w:start w:val="1"/>
      <w:numFmt w:val="lowerRoman"/>
      <w:lvlText w:val="%9."/>
      <w:lvlJc w:val="right"/>
      <w:pPr>
        <w:ind w:left="7549" w:hanging="180"/>
      </w:pPr>
    </w:lvl>
  </w:abstractNum>
  <w:abstractNum w:abstractNumId="39" w15:restartNumberingAfterBreak="0">
    <w:nsid w:val="6C541632"/>
    <w:multiLevelType w:val="hybridMultilevel"/>
    <w:tmpl w:val="6A8C175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0" w15:restartNumberingAfterBreak="0">
    <w:nsid w:val="72015C7F"/>
    <w:multiLevelType w:val="hybridMultilevel"/>
    <w:tmpl w:val="81AE6950"/>
    <w:lvl w:ilvl="0" w:tplc="CCF8C298">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7A8410C"/>
    <w:multiLevelType w:val="hybridMultilevel"/>
    <w:tmpl w:val="B976938C"/>
    <w:lvl w:ilvl="0" w:tplc="836C5F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94D49D2"/>
    <w:multiLevelType w:val="hybridMultilevel"/>
    <w:tmpl w:val="84C4F7FC"/>
    <w:lvl w:ilvl="0" w:tplc="CCF8C298">
      <w:start w:val="1"/>
      <w:numFmt w:val="decimal"/>
      <w:lvlText w:val="(%1)"/>
      <w:lvlJc w:val="left"/>
      <w:pPr>
        <w:ind w:left="540" w:hanging="360"/>
      </w:pPr>
      <w:rPr>
        <w:rFonts w:ascii="Times New Roman" w:eastAsia="Times New Roman" w:hAnsi="Times New Roman" w:cs="Times New Roman"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43" w15:restartNumberingAfterBreak="0">
    <w:nsid w:val="7C6C193D"/>
    <w:multiLevelType w:val="hybridMultilevel"/>
    <w:tmpl w:val="161C7A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36"/>
  </w:num>
  <w:num w:numId="4">
    <w:abstractNumId w:val="13"/>
  </w:num>
  <w:num w:numId="5">
    <w:abstractNumId w:val="43"/>
  </w:num>
  <w:num w:numId="6">
    <w:abstractNumId w:val="38"/>
  </w:num>
  <w:num w:numId="7">
    <w:abstractNumId w:val="29"/>
  </w:num>
  <w:num w:numId="8">
    <w:abstractNumId w:val="10"/>
  </w:num>
  <w:num w:numId="9">
    <w:abstractNumId w:val="28"/>
  </w:num>
  <w:num w:numId="10">
    <w:abstractNumId w:val="32"/>
  </w:num>
  <w:num w:numId="11">
    <w:abstractNumId w:val="27"/>
  </w:num>
  <w:num w:numId="12">
    <w:abstractNumId w:val="2"/>
  </w:num>
  <w:num w:numId="13">
    <w:abstractNumId w:val="41"/>
  </w:num>
  <w:num w:numId="14">
    <w:abstractNumId w:val="31"/>
  </w:num>
  <w:num w:numId="15">
    <w:abstractNumId w:val="7"/>
  </w:num>
  <w:num w:numId="16">
    <w:abstractNumId w:val="14"/>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24"/>
  </w:num>
  <w:num w:numId="22">
    <w:abstractNumId w:val="11"/>
  </w:num>
  <w:num w:numId="23">
    <w:abstractNumId w:val="33"/>
  </w:num>
  <w:num w:numId="24">
    <w:abstractNumId w:val="6"/>
  </w:num>
  <w:num w:numId="25">
    <w:abstractNumId w:val="1"/>
  </w:num>
  <w:num w:numId="26">
    <w:abstractNumId w:val="42"/>
  </w:num>
  <w:num w:numId="27">
    <w:abstractNumId w:val="25"/>
  </w:num>
  <w:num w:numId="28">
    <w:abstractNumId w:val="39"/>
  </w:num>
  <w:num w:numId="29">
    <w:abstractNumId w:val="18"/>
  </w:num>
  <w:num w:numId="30">
    <w:abstractNumId w:val="4"/>
  </w:num>
  <w:num w:numId="31">
    <w:abstractNumId w:val="19"/>
  </w:num>
  <w:num w:numId="32">
    <w:abstractNumId w:val="37"/>
  </w:num>
  <w:num w:numId="33">
    <w:abstractNumId w:val="23"/>
  </w:num>
  <w:num w:numId="34">
    <w:abstractNumId w:val="20"/>
  </w:num>
  <w:num w:numId="35">
    <w:abstractNumId w:val="16"/>
  </w:num>
  <w:num w:numId="36">
    <w:abstractNumId w:val="26"/>
  </w:num>
  <w:num w:numId="37">
    <w:abstractNumId w:val="40"/>
  </w:num>
  <w:num w:numId="38">
    <w:abstractNumId w:val="15"/>
  </w:num>
  <w:num w:numId="39">
    <w:abstractNumId w:val="17"/>
  </w:num>
  <w:num w:numId="40">
    <w:abstractNumId w:val="22"/>
  </w:num>
  <w:num w:numId="41">
    <w:abstractNumId w:val="8"/>
  </w:num>
  <w:num w:numId="42">
    <w:abstractNumId w:val="12"/>
  </w:num>
  <w:num w:numId="43">
    <w:abstractNumId w:val="3"/>
  </w:num>
  <w:num w:numId="44">
    <w:abstractNumId w:val="7"/>
  </w:num>
  <w:num w:numId="45">
    <w:abstractNumId w:val="34"/>
  </w:num>
  <w:num w:numId="46">
    <w:abstractNumId w:val="7"/>
  </w:num>
  <w:num w:numId="47">
    <w:abstractNumId w:val="7"/>
  </w:num>
  <w:num w:numId="48">
    <w:abstractNumId w:val="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A8"/>
    <w:rsid w:val="0000280C"/>
    <w:rsid w:val="000068A4"/>
    <w:rsid w:val="00013EBF"/>
    <w:rsid w:val="00014770"/>
    <w:rsid w:val="0001577C"/>
    <w:rsid w:val="0001628E"/>
    <w:rsid w:val="000356F8"/>
    <w:rsid w:val="00036097"/>
    <w:rsid w:val="00057004"/>
    <w:rsid w:val="00064353"/>
    <w:rsid w:val="00066AB9"/>
    <w:rsid w:val="00066AE5"/>
    <w:rsid w:val="00067F33"/>
    <w:rsid w:val="00073E07"/>
    <w:rsid w:val="00091830"/>
    <w:rsid w:val="000A102C"/>
    <w:rsid w:val="000A29AC"/>
    <w:rsid w:val="000A48A4"/>
    <w:rsid w:val="000B0F41"/>
    <w:rsid w:val="000C5488"/>
    <w:rsid w:val="000D1A20"/>
    <w:rsid w:val="000E792A"/>
    <w:rsid w:val="000F1397"/>
    <w:rsid w:val="00111FB3"/>
    <w:rsid w:val="00124C6A"/>
    <w:rsid w:val="00152A0C"/>
    <w:rsid w:val="001551A9"/>
    <w:rsid w:val="00157119"/>
    <w:rsid w:val="001651A9"/>
    <w:rsid w:val="00166F19"/>
    <w:rsid w:val="0017312E"/>
    <w:rsid w:val="00195BCD"/>
    <w:rsid w:val="001C0A46"/>
    <w:rsid w:val="001C4F91"/>
    <w:rsid w:val="001D5DE1"/>
    <w:rsid w:val="001E1BB7"/>
    <w:rsid w:val="001F3A03"/>
    <w:rsid w:val="001F73A6"/>
    <w:rsid w:val="002032A2"/>
    <w:rsid w:val="00222F62"/>
    <w:rsid w:val="00225286"/>
    <w:rsid w:val="00235308"/>
    <w:rsid w:val="002414A5"/>
    <w:rsid w:val="00261BB6"/>
    <w:rsid w:val="002709EA"/>
    <w:rsid w:val="002B10F3"/>
    <w:rsid w:val="002B5584"/>
    <w:rsid w:val="002C24D2"/>
    <w:rsid w:val="002D0487"/>
    <w:rsid w:val="002D35D4"/>
    <w:rsid w:val="002D391C"/>
    <w:rsid w:val="002D71F0"/>
    <w:rsid w:val="002E5232"/>
    <w:rsid w:val="00312913"/>
    <w:rsid w:val="00313B23"/>
    <w:rsid w:val="00361196"/>
    <w:rsid w:val="00363DCF"/>
    <w:rsid w:val="003838ED"/>
    <w:rsid w:val="00384ABC"/>
    <w:rsid w:val="00390B5E"/>
    <w:rsid w:val="003962A8"/>
    <w:rsid w:val="003C0F07"/>
    <w:rsid w:val="003C53AB"/>
    <w:rsid w:val="003D26DF"/>
    <w:rsid w:val="003D7818"/>
    <w:rsid w:val="003E5923"/>
    <w:rsid w:val="00411473"/>
    <w:rsid w:val="00412F3F"/>
    <w:rsid w:val="00426FA8"/>
    <w:rsid w:val="00435803"/>
    <w:rsid w:val="004630C2"/>
    <w:rsid w:val="004708A4"/>
    <w:rsid w:val="00473FD0"/>
    <w:rsid w:val="004753DA"/>
    <w:rsid w:val="004B7B48"/>
    <w:rsid w:val="004D1C36"/>
    <w:rsid w:val="004D45BB"/>
    <w:rsid w:val="004F6385"/>
    <w:rsid w:val="00511166"/>
    <w:rsid w:val="0055651B"/>
    <w:rsid w:val="0056410F"/>
    <w:rsid w:val="00583F8B"/>
    <w:rsid w:val="00593604"/>
    <w:rsid w:val="0059588B"/>
    <w:rsid w:val="005A5D9B"/>
    <w:rsid w:val="005A7D7A"/>
    <w:rsid w:val="005B27EA"/>
    <w:rsid w:val="005B7E94"/>
    <w:rsid w:val="005E53F5"/>
    <w:rsid w:val="00600E97"/>
    <w:rsid w:val="00611588"/>
    <w:rsid w:val="006150C2"/>
    <w:rsid w:val="0062606F"/>
    <w:rsid w:val="006429ED"/>
    <w:rsid w:val="0065147D"/>
    <w:rsid w:val="00655DDF"/>
    <w:rsid w:val="00660194"/>
    <w:rsid w:val="0067019A"/>
    <w:rsid w:val="006724E3"/>
    <w:rsid w:val="00692AB2"/>
    <w:rsid w:val="006A4A6F"/>
    <w:rsid w:val="006B2CFD"/>
    <w:rsid w:val="006C31B8"/>
    <w:rsid w:val="006E3960"/>
    <w:rsid w:val="006E5370"/>
    <w:rsid w:val="006F17CC"/>
    <w:rsid w:val="006F37B7"/>
    <w:rsid w:val="00705031"/>
    <w:rsid w:val="00712083"/>
    <w:rsid w:val="007205ED"/>
    <w:rsid w:val="00751253"/>
    <w:rsid w:val="007736B8"/>
    <w:rsid w:val="00792796"/>
    <w:rsid w:val="007B31F1"/>
    <w:rsid w:val="007F15DD"/>
    <w:rsid w:val="00805EDC"/>
    <w:rsid w:val="0083138D"/>
    <w:rsid w:val="00831818"/>
    <w:rsid w:val="00831D06"/>
    <w:rsid w:val="008540B2"/>
    <w:rsid w:val="008A3DCE"/>
    <w:rsid w:val="008B067F"/>
    <w:rsid w:val="008B7EC1"/>
    <w:rsid w:val="008C5969"/>
    <w:rsid w:val="008E57E6"/>
    <w:rsid w:val="008F2A88"/>
    <w:rsid w:val="008F5E84"/>
    <w:rsid w:val="009125E1"/>
    <w:rsid w:val="009252D1"/>
    <w:rsid w:val="00926E2D"/>
    <w:rsid w:val="00926F06"/>
    <w:rsid w:val="0092755D"/>
    <w:rsid w:val="00930F3B"/>
    <w:rsid w:val="00945F8C"/>
    <w:rsid w:val="00962954"/>
    <w:rsid w:val="00966CCB"/>
    <w:rsid w:val="009713A4"/>
    <w:rsid w:val="00973F85"/>
    <w:rsid w:val="00987971"/>
    <w:rsid w:val="009A3944"/>
    <w:rsid w:val="009B777F"/>
    <w:rsid w:val="009D343C"/>
    <w:rsid w:val="009D7A6E"/>
    <w:rsid w:val="009E337D"/>
    <w:rsid w:val="00A01127"/>
    <w:rsid w:val="00A01466"/>
    <w:rsid w:val="00A025EB"/>
    <w:rsid w:val="00A12279"/>
    <w:rsid w:val="00A20C4C"/>
    <w:rsid w:val="00A24AEA"/>
    <w:rsid w:val="00A33F9E"/>
    <w:rsid w:val="00A340E0"/>
    <w:rsid w:val="00A35C88"/>
    <w:rsid w:val="00A67589"/>
    <w:rsid w:val="00A979D3"/>
    <w:rsid w:val="00AA30E7"/>
    <w:rsid w:val="00AB26BD"/>
    <w:rsid w:val="00AB3B01"/>
    <w:rsid w:val="00AE7667"/>
    <w:rsid w:val="00AF21C0"/>
    <w:rsid w:val="00AF6428"/>
    <w:rsid w:val="00AF7939"/>
    <w:rsid w:val="00B352BC"/>
    <w:rsid w:val="00B53A9A"/>
    <w:rsid w:val="00B63BC3"/>
    <w:rsid w:val="00B70FC5"/>
    <w:rsid w:val="00B90B01"/>
    <w:rsid w:val="00BA3B4D"/>
    <w:rsid w:val="00BB1C21"/>
    <w:rsid w:val="00BB4523"/>
    <w:rsid w:val="00BC125C"/>
    <w:rsid w:val="00BF10D0"/>
    <w:rsid w:val="00C023F8"/>
    <w:rsid w:val="00C17360"/>
    <w:rsid w:val="00C17D0A"/>
    <w:rsid w:val="00C24DC8"/>
    <w:rsid w:val="00C47F02"/>
    <w:rsid w:val="00C5219D"/>
    <w:rsid w:val="00C64E99"/>
    <w:rsid w:val="00C82842"/>
    <w:rsid w:val="00C84881"/>
    <w:rsid w:val="00C91784"/>
    <w:rsid w:val="00C96B87"/>
    <w:rsid w:val="00C96C71"/>
    <w:rsid w:val="00CA2AED"/>
    <w:rsid w:val="00CB622E"/>
    <w:rsid w:val="00CD1D5D"/>
    <w:rsid w:val="00CD4568"/>
    <w:rsid w:val="00CE193F"/>
    <w:rsid w:val="00CE5707"/>
    <w:rsid w:val="00D206B0"/>
    <w:rsid w:val="00D30ACC"/>
    <w:rsid w:val="00D5362E"/>
    <w:rsid w:val="00D629D5"/>
    <w:rsid w:val="00D6742E"/>
    <w:rsid w:val="00D701DE"/>
    <w:rsid w:val="00D72DAF"/>
    <w:rsid w:val="00D75C32"/>
    <w:rsid w:val="00D80D11"/>
    <w:rsid w:val="00DA6E56"/>
    <w:rsid w:val="00DE121E"/>
    <w:rsid w:val="00E028D6"/>
    <w:rsid w:val="00E1097A"/>
    <w:rsid w:val="00E20337"/>
    <w:rsid w:val="00E24793"/>
    <w:rsid w:val="00E25699"/>
    <w:rsid w:val="00E2693B"/>
    <w:rsid w:val="00E84584"/>
    <w:rsid w:val="00E94E7B"/>
    <w:rsid w:val="00EB0C2D"/>
    <w:rsid w:val="00ED56F0"/>
    <w:rsid w:val="00F024D7"/>
    <w:rsid w:val="00F049F6"/>
    <w:rsid w:val="00F1237F"/>
    <w:rsid w:val="00F364FF"/>
    <w:rsid w:val="00F371F9"/>
    <w:rsid w:val="00F63655"/>
    <w:rsid w:val="00F661E9"/>
    <w:rsid w:val="00F70CC4"/>
    <w:rsid w:val="00F71A16"/>
    <w:rsid w:val="00F85D4E"/>
    <w:rsid w:val="00F85DB3"/>
    <w:rsid w:val="00F9351E"/>
    <w:rsid w:val="00FA1215"/>
    <w:rsid w:val="00FA7E4F"/>
    <w:rsid w:val="00FB4428"/>
    <w:rsid w:val="00FC1D95"/>
    <w:rsid w:val="00FD369D"/>
    <w:rsid w:val="00FF5DD0"/>
    <w:rsid w:val="00FF71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4F3B"/>
  <w15:docId w15:val="{3BF616A7-82BF-49EA-B97F-2CE80AB9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26FA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166F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nhideWhenUsed/>
    <w:qFormat/>
    <w:rsid w:val="00D75C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qFormat/>
    <w:rsid w:val="00426FA8"/>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166F19"/>
    <w:pPr>
      <w:keepNext/>
      <w:jc w:val="center"/>
      <w:outlineLvl w:val="3"/>
    </w:pPr>
    <w:rPr>
      <w:sz w:val="32"/>
    </w:rPr>
  </w:style>
  <w:style w:type="paragraph" w:styleId="Cmsor5">
    <w:name w:val="heading 5"/>
    <w:basedOn w:val="Norml"/>
    <w:next w:val="Norml"/>
    <w:link w:val="Cmsor5Char"/>
    <w:qFormat/>
    <w:rsid w:val="00426FA8"/>
    <w:pPr>
      <w:spacing w:before="240" w:after="60"/>
      <w:outlineLvl w:val="4"/>
    </w:pPr>
    <w:rPr>
      <w:b/>
      <w:bCs/>
      <w:i/>
      <w:iCs/>
      <w:sz w:val="26"/>
      <w:szCs w:val="26"/>
    </w:rPr>
  </w:style>
  <w:style w:type="paragraph" w:styleId="Cmsor6">
    <w:name w:val="heading 6"/>
    <w:basedOn w:val="Norml"/>
    <w:next w:val="Norml"/>
    <w:link w:val="Cmsor6Char"/>
    <w:qFormat/>
    <w:rsid w:val="00166F19"/>
    <w:pPr>
      <w:keepNext/>
      <w:numPr>
        <w:numId w:val="15"/>
      </w:numPr>
      <w:jc w:val="center"/>
      <w:outlineLvl w:val="5"/>
    </w:pPr>
    <w:rPr>
      <w:b/>
    </w:rPr>
  </w:style>
  <w:style w:type="paragraph" w:styleId="Cmsor7">
    <w:name w:val="heading 7"/>
    <w:basedOn w:val="Norml"/>
    <w:next w:val="Norml"/>
    <w:link w:val="Cmsor7Char"/>
    <w:qFormat/>
    <w:rsid w:val="00166F19"/>
    <w:pPr>
      <w:keepNext/>
      <w:numPr>
        <w:ilvl w:val="1"/>
        <w:numId w:val="17"/>
      </w:numPr>
      <w:jc w:val="center"/>
      <w:outlineLvl w:val="6"/>
    </w:pPr>
    <w:rPr>
      <w:b/>
    </w:rPr>
  </w:style>
  <w:style w:type="paragraph" w:styleId="Cmsor9">
    <w:name w:val="heading 9"/>
    <w:basedOn w:val="Norml"/>
    <w:next w:val="Norml"/>
    <w:link w:val="Cmsor9Char"/>
    <w:qFormat/>
    <w:rsid w:val="00426FA8"/>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426FA8"/>
    <w:rPr>
      <w:rFonts w:ascii="Arial" w:eastAsia="Times New Roman" w:hAnsi="Arial" w:cs="Arial"/>
      <w:b/>
      <w:bCs/>
      <w:sz w:val="26"/>
      <w:szCs w:val="26"/>
      <w:lang w:eastAsia="hu-HU"/>
    </w:rPr>
  </w:style>
  <w:style w:type="character" w:customStyle="1" w:styleId="Cmsor5Char">
    <w:name w:val="Címsor 5 Char"/>
    <w:basedOn w:val="Bekezdsalapbettpusa"/>
    <w:link w:val="Cmsor5"/>
    <w:rsid w:val="00426FA8"/>
    <w:rPr>
      <w:rFonts w:ascii="Times New Roman" w:eastAsia="Times New Roman" w:hAnsi="Times New Roman" w:cs="Times New Roman"/>
      <w:b/>
      <w:bCs/>
      <w:i/>
      <w:iCs/>
      <w:sz w:val="26"/>
      <w:szCs w:val="26"/>
      <w:lang w:eastAsia="hu-HU"/>
    </w:rPr>
  </w:style>
  <w:style w:type="character" w:customStyle="1" w:styleId="Cmsor9Char">
    <w:name w:val="Címsor 9 Char"/>
    <w:basedOn w:val="Bekezdsalapbettpusa"/>
    <w:link w:val="Cmsor9"/>
    <w:rsid w:val="00426FA8"/>
    <w:rPr>
      <w:rFonts w:ascii="Arial" w:eastAsia="Times New Roman" w:hAnsi="Arial" w:cs="Arial"/>
      <w:lang w:eastAsia="hu-HU"/>
    </w:rPr>
  </w:style>
  <w:style w:type="paragraph" w:styleId="Szvegtrzs">
    <w:name w:val="Body Text"/>
    <w:basedOn w:val="Norml"/>
    <w:link w:val="SzvegtrzsChar"/>
    <w:rsid w:val="00426FA8"/>
    <w:pPr>
      <w:spacing w:after="120"/>
    </w:pPr>
  </w:style>
  <w:style w:type="character" w:customStyle="1" w:styleId="SzvegtrzsChar">
    <w:name w:val="Szövegtörzs Char"/>
    <w:basedOn w:val="Bekezdsalapbettpusa"/>
    <w:link w:val="Szvegtrzs"/>
    <w:rsid w:val="00426FA8"/>
    <w:rPr>
      <w:rFonts w:ascii="Times New Roman" w:eastAsia="Times New Roman" w:hAnsi="Times New Roman" w:cs="Times New Roman"/>
      <w:sz w:val="24"/>
      <w:szCs w:val="24"/>
      <w:lang w:eastAsia="hu-HU"/>
    </w:rPr>
  </w:style>
  <w:style w:type="character" w:styleId="Hiperhivatkozs">
    <w:name w:val="Hyperlink"/>
    <w:basedOn w:val="Bekezdsalapbettpusa"/>
    <w:rsid w:val="00363DCF"/>
    <w:rPr>
      <w:color w:val="0000FF"/>
      <w:u w:val="single"/>
    </w:rPr>
  </w:style>
  <w:style w:type="paragraph" w:styleId="lfej">
    <w:name w:val="header"/>
    <w:basedOn w:val="Norml"/>
    <w:link w:val="lfejChar"/>
    <w:rsid w:val="00363DCF"/>
    <w:pPr>
      <w:tabs>
        <w:tab w:val="center" w:pos="4320"/>
        <w:tab w:val="right" w:pos="8640"/>
      </w:tabs>
      <w:suppressAutoHyphens/>
      <w:ind w:firstLine="1"/>
    </w:pPr>
    <w:rPr>
      <w:i/>
      <w:sz w:val="20"/>
      <w:szCs w:val="20"/>
    </w:rPr>
  </w:style>
  <w:style w:type="character" w:customStyle="1" w:styleId="lfejChar">
    <w:name w:val="Élőfej Char"/>
    <w:basedOn w:val="Bekezdsalapbettpusa"/>
    <w:link w:val="lfej"/>
    <w:rsid w:val="00363DCF"/>
    <w:rPr>
      <w:rFonts w:ascii="Times New Roman" w:eastAsia="Times New Roman" w:hAnsi="Times New Roman" w:cs="Times New Roman"/>
      <w:i/>
      <w:sz w:val="20"/>
      <w:szCs w:val="20"/>
      <w:lang w:eastAsia="hu-HU"/>
    </w:rPr>
  </w:style>
  <w:style w:type="paragraph" w:styleId="Buborkszveg">
    <w:name w:val="Balloon Text"/>
    <w:basedOn w:val="Norml"/>
    <w:link w:val="BuborkszvegChar"/>
    <w:semiHidden/>
    <w:unhideWhenUsed/>
    <w:rsid w:val="00A35C88"/>
    <w:rPr>
      <w:rFonts w:ascii="Tahoma" w:hAnsi="Tahoma" w:cs="Tahoma"/>
      <w:sz w:val="16"/>
      <w:szCs w:val="16"/>
    </w:rPr>
  </w:style>
  <w:style w:type="character" w:customStyle="1" w:styleId="BuborkszvegChar">
    <w:name w:val="Buborékszöveg Char"/>
    <w:basedOn w:val="Bekezdsalapbettpusa"/>
    <w:link w:val="Buborkszveg"/>
    <w:semiHidden/>
    <w:rsid w:val="00A35C88"/>
    <w:rPr>
      <w:rFonts w:ascii="Tahoma" w:eastAsia="Times New Roman" w:hAnsi="Tahoma" w:cs="Tahoma"/>
      <w:sz w:val="16"/>
      <w:szCs w:val="16"/>
      <w:lang w:eastAsia="hu-HU"/>
    </w:rPr>
  </w:style>
  <w:style w:type="paragraph" w:styleId="Listaszerbekezds">
    <w:name w:val="List Paragraph"/>
    <w:basedOn w:val="Norml"/>
    <w:uiPriority w:val="34"/>
    <w:qFormat/>
    <w:rsid w:val="00312913"/>
    <w:pPr>
      <w:ind w:left="720"/>
      <w:contextualSpacing/>
    </w:pPr>
    <w:rPr>
      <w:rFonts w:ascii="Arial" w:hAnsi="Arial"/>
      <w:szCs w:val="20"/>
    </w:rPr>
  </w:style>
  <w:style w:type="paragraph" w:customStyle="1" w:styleId="Cgnv">
    <w:name w:val="Cégnév"/>
    <w:basedOn w:val="Szvegtrzs"/>
    <w:next w:val="Norml"/>
    <w:rsid w:val="00C96C71"/>
    <w:pPr>
      <w:overflowPunct w:val="0"/>
      <w:autoSpaceDE w:val="0"/>
      <w:autoSpaceDN w:val="0"/>
      <w:adjustRightInd w:val="0"/>
      <w:spacing w:before="80" w:after="0"/>
    </w:pPr>
    <w:rPr>
      <w:b/>
      <w:sz w:val="20"/>
      <w:szCs w:val="20"/>
      <w:lang w:val="en-US"/>
    </w:rPr>
  </w:style>
  <w:style w:type="paragraph" w:styleId="Szvegtrzsbehzssal">
    <w:name w:val="Body Text Indent"/>
    <w:basedOn w:val="Norml"/>
    <w:link w:val="SzvegtrzsbehzssalChar"/>
    <w:unhideWhenUsed/>
    <w:rsid w:val="0092755D"/>
    <w:pPr>
      <w:spacing w:after="120"/>
      <w:ind w:left="283"/>
    </w:pPr>
  </w:style>
  <w:style w:type="character" w:customStyle="1" w:styleId="SzvegtrzsbehzssalChar">
    <w:name w:val="Szövegtörzs behúzással Char"/>
    <w:basedOn w:val="Bekezdsalapbettpusa"/>
    <w:link w:val="Szvegtrzsbehzssal"/>
    <w:rsid w:val="0092755D"/>
    <w:rPr>
      <w:rFonts w:ascii="Times New Roman" w:eastAsia="Times New Roman" w:hAnsi="Times New Roman" w:cs="Times New Roman"/>
      <w:sz w:val="24"/>
      <w:szCs w:val="24"/>
      <w:lang w:eastAsia="hu-HU"/>
    </w:rPr>
  </w:style>
  <w:style w:type="paragraph" w:styleId="Cm">
    <w:name w:val="Title"/>
    <w:basedOn w:val="Norml"/>
    <w:link w:val="CmChar"/>
    <w:qFormat/>
    <w:rsid w:val="0092755D"/>
    <w:pPr>
      <w:jc w:val="center"/>
    </w:pPr>
    <w:rPr>
      <w:b/>
      <w:bCs/>
      <w:sz w:val="28"/>
    </w:rPr>
  </w:style>
  <w:style w:type="character" w:customStyle="1" w:styleId="CmChar">
    <w:name w:val="Cím Char"/>
    <w:basedOn w:val="Bekezdsalapbettpusa"/>
    <w:link w:val="Cm"/>
    <w:rsid w:val="0092755D"/>
    <w:rPr>
      <w:rFonts w:ascii="Times New Roman" w:eastAsia="Times New Roman" w:hAnsi="Times New Roman" w:cs="Times New Roman"/>
      <w:b/>
      <w:bCs/>
      <w:sz w:val="28"/>
      <w:szCs w:val="24"/>
      <w:lang w:eastAsia="hu-HU"/>
    </w:rPr>
  </w:style>
  <w:style w:type="paragraph" w:styleId="Alcm">
    <w:name w:val="Subtitle"/>
    <w:basedOn w:val="Norml"/>
    <w:link w:val="AlcmChar"/>
    <w:qFormat/>
    <w:rsid w:val="0092755D"/>
    <w:pPr>
      <w:jc w:val="center"/>
    </w:pPr>
    <w:rPr>
      <w:sz w:val="28"/>
    </w:rPr>
  </w:style>
  <w:style w:type="character" w:customStyle="1" w:styleId="AlcmChar">
    <w:name w:val="Alcím Char"/>
    <w:basedOn w:val="Bekezdsalapbettpusa"/>
    <w:link w:val="Alcm"/>
    <w:rsid w:val="0092755D"/>
    <w:rPr>
      <w:rFonts w:ascii="Times New Roman" w:eastAsia="Times New Roman" w:hAnsi="Times New Roman" w:cs="Times New Roman"/>
      <w:sz w:val="28"/>
      <w:szCs w:val="24"/>
      <w:lang w:eastAsia="hu-HU"/>
    </w:rPr>
  </w:style>
  <w:style w:type="paragraph" w:styleId="Szvegtrzs2">
    <w:name w:val="Body Text 2"/>
    <w:basedOn w:val="Norml"/>
    <w:link w:val="Szvegtrzs2Char"/>
    <w:unhideWhenUsed/>
    <w:rsid w:val="0067019A"/>
    <w:pPr>
      <w:spacing w:after="120" w:line="480" w:lineRule="auto"/>
    </w:pPr>
  </w:style>
  <w:style w:type="character" w:customStyle="1" w:styleId="Szvegtrzs2Char">
    <w:name w:val="Szövegtörzs 2 Char"/>
    <w:basedOn w:val="Bekezdsalapbettpusa"/>
    <w:link w:val="Szvegtrzs2"/>
    <w:rsid w:val="0067019A"/>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rsid w:val="00D75C32"/>
    <w:rPr>
      <w:rFonts w:asciiTheme="majorHAnsi" w:eastAsiaTheme="majorEastAsia" w:hAnsiTheme="majorHAnsi" w:cstheme="majorBidi"/>
      <w:color w:val="365F91" w:themeColor="accent1" w:themeShade="BF"/>
      <w:sz w:val="26"/>
      <w:szCs w:val="26"/>
      <w:lang w:eastAsia="hu-HU"/>
    </w:rPr>
  </w:style>
  <w:style w:type="paragraph" w:customStyle="1" w:styleId="WW-NormlWeb">
    <w:name w:val="WW-Normál (Web)"/>
    <w:basedOn w:val="Norml"/>
    <w:rsid w:val="00E25699"/>
    <w:pPr>
      <w:suppressAutoHyphens/>
      <w:spacing w:before="100" w:after="100"/>
    </w:pPr>
    <w:rPr>
      <w:rFonts w:ascii="Arial Unicode MS" w:hAnsi="Arial Unicode MS"/>
      <w:szCs w:val="20"/>
    </w:rPr>
  </w:style>
  <w:style w:type="paragraph" w:styleId="NormlWeb">
    <w:name w:val="Normal (Web)"/>
    <w:basedOn w:val="Norml"/>
    <w:unhideWhenUsed/>
    <w:rsid w:val="00111FB3"/>
    <w:pPr>
      <w:spacing w:before="100" w:beforeAutospacing="1" w:after="100" w:afterAutospacing="1"/>
    </w:pPr>
  </w:style>
  <w:style w:type="paragraph" w:customStyle="1" w:styleId="CharChar2CharCharCharChar">
    <w:name w:val="Char Char2 Char Char Char Char"/>
    <w:basedOn w:val="Norml"/>
    <w:rsid w:val="00D30ACC"/>
    <w:pPr>
      <w:spacing w:after="160" w:line="240" w:lineRule="exact"/>
    </w:pPr>
    <w:rPr>
      <w:rFonts w:ascii="Verdana" w:hAnsi="Verdana"/>
      <w:sz w:val="20"/>
      <w:szCs w:val="20"/>
      <w:lang w:val="en-US" w:eastAsia="en-US"/>
    </w:rPr>
  </w:style>
  <w:style w:type="character" w:customStyle="1" w:styleId="Cmsor1Char">
    <w:name w:val="Címsor 1 Char"/>
    <w:basedOn w:val="Bekezdsalapbettpusa"/>
    <w:link w:val="Cmsor1"/>
    <w:rsid w:val="00166F19"/>
    <w:rPr>
      <w:rFonts w:asciiTheme="majorHAnsi" w:eastAsiaTheme="majorEastAsia" w:hAnsiTheme="majorHAnsi" w:cstheme="majorBidi"/>
      <w:color w:val="365F91" w:themeColor="accent1" w:themeShade="BF"/>
      <w:sz w:val="32"/>
      <w:szCs w:val="32"/>
      <w:lang w:eastAsia="hu-HU"/>
    </w:rPr>
  </w:style>
  <w:style w:type="paragraph" w:styleId="Szvegtrzsbehzssal2">
    <w:name w:val="Body Text Indent 2"/>
    <w:basedOn w:val="Norml"/>
    <w:link w:val="Szvegtrzsbehzssal2Char"/>
    <w:unhideWhenUsed/>
    <w:rsid w:val="00166F19"/>
    <w:pPr>
      <w:spacing w:after="120" w:line="480" w:lineRule="auto"/>
      <w:ind w:left="283"/>
    </w:pPr>
  </w:style>
  <w:style w:type="character" w:customStyle="1" w:styleId="Szvegtrzsbehzssal2Char">
    <w:name w:val="Szövegtörzs behúzással 2 Char"/>
    <w:basedOn w:val="Bekezdsalapbettpusa"/>
    <w:link w:val="Szvegtrzsbehzssal2"/>
    <w:rsid w:val="00166F19"/>
    <w:rPr>
      <w:rFonts w:ascii="Times New Roman" w:eastAsia="Times New Roman" w:hAnsi="Times New Roman" w:cs="Times New Roman"/>
      <w:sz w:val="24"/>
      <w:szCs w:val="24"/>
      <w:lang w:eastAsia="hu-HU"/>
    </w:rPr>
  </w:style>
  <w:style w:type="character" w:customStyle="1" w:styleId="Cmsor4Char">
    <w:name w:val="Címsor 4 Char"/>
    <w:basedOn w:val="Bekezdsalapbettpusa"/>
    <w:link w:val="Cmsor4"/>
    <w:rsid w:val="00166F19"/>
    <w:rPr>
      <w:rFonts w:ascii="Times New Roman" w:eastAsia="Times New Roman" w:hAnsi="Times New Roman" w:cs="Times New Roman"/>
      <w:sz w:val="32"/>
      <w:szCs w:val="24"/>
      <w:lang w:eastAsia="hu-HU"/>
    </w:rPr>
  </w:style>
  <w:style w:type="character" w:customStyle="1" w:styleId="Cmsor6Char">
    <w:name w:val="Címsor 6 Char"/>
    <w:basedOn w:val="Bekezdsalapbettpusa"/>
    <w:link w:val="Cmsor6"/>
    <w:rsid w:val="00166F19"/>
    <w:rPr>
      <w:rFonts w:ascii="Times New Roman" w:eastAsia="Times New Roman" w:hAnsi="Times New Roman" w:cs="Times New Roman"/>
      <w:b/>
      <w:sz w:val="24"/>
      <w:szCs w:val="24"/>
      <w:lang w:eastAsia="hu-HU"/>
    </w:rPr>
  </w:style>
  <w:style w:type="character" w:customStyle="1" w:styleId="Cmsor7Char">
    <w:name w:val="Címsor 7 Char"/>
    <w:basedOn w:val="Bekezdsalapbettpusa"/>
    <w:link w:val="Cmsor7"/>
    <w:rsid w:val="00166F19"/>
    <w:rPr>
      <w:rFonts w:ascii="Times New Roman" w:eastAsia="Times New Roman" w:hAnsi="Times New Roman" w:cs="Times New Roman"/>
      <w:b/>
      <w:sz w:val="24"/>
      <w:szCs w:val="24"/>
      <w:lang w:eastAsia="hu-HU"/>
    </w:rPr>
  </w:style>
  <w:style w:type="character" w:styleId="Oldalszm">
    <w:name w:val="page number"/>
    <w:basedOn w:val="Bekezdsalapbettpusa"/>
    <w:rsid w:val="00166F19"/>
  </w:style>
  <w:style w:type="paragraph" w:styleId="Lbjegyzetszveg">
    <w:name w:val="footnote text"/>
    <w:basedOn w:val="Norml"/>
    <w:link w:val="LbjegyzetszvegChar"/>
    <w:semiHidden/>
    <w:rsid w:val="00166F19"/>
    <w:rPr>
      <w:sz w:val="20"/>
      <w:szCs w:val="20"/>
    </w:rPr>
  </w:style>
  <w:style w:type="character" w:customStyle="1" w:styleId="LbjegyzetszvegChar">
    <w:name w:val="Lábjegyzetszöveg Char"/>
    <w:basedOn w:val="Bekezdsalapbettpusa"/>
    <w:link w:val="Lbjegyzetszveg"/>
    <w:semiHidden/>
    <w:rsid w:val="00166F19"/>
    <w:rPr>
      <w:rFonts w:ascii="Times New Roman" w:eastAsia="Times New Roman" w:hAnsi="Times New Roman" w:cs="Times New Roman"/>
      <w:sz w:val="20"/>
      <w:szCs w:val="20"/>
      <w:lang w:eastAsia="hu-HU"/>
    </w:rPr>
  </w:style>
  <w:style w:type="character" w:styleId="Lbjegyzet-hivatkozs">
    <w:name w:val="footnote reference"/>
    <w:semiHidden/>
    <w:rsid w:val="00166F19"/>
    <w:rPr>
      <w:vertAlign w:val="superscript"/>
    </w:rPr>
  </w:style>
  <w:style w:type="paragraph" w:styleId="llb">
    <w:name w:val="footer"/>
    <w:basedOn w:val="Norml"/>
    <w:link w:val="llbChar"/>
    <w:rsid w:val="00166F19"/>
    <w:pPr>
      <w:tabs>
        <w:tab w:val="center" w:pos="4536"/>
        <w:tab w:val="right" w:pos="9072"/>
      </w:tabs>
    </w:pPr>
  </w:style>
  <w:style w:type="character" w:customStyle="1" w:styleId="llbChar">
    <w:name w:val="Élőláb Char"/>
    <w:basedOn w:val="Bekezdsalapbettpusa"/>
    <w:link w:val="llb"/>
    <w:rsid w:val="00166F19"/>
    <w:rPr>
      <w:rFonts w:ascii="Times New Roman" w:eastAsia="Times New Roman" w:hAnsi="Times New Roman" w:cs="Times New Roman"/>
      <w:sz w:val="24"/>
      <w:szCs w:val="24"/>
      <w:lang w:eastAsia="hu-HU"/>
    </w:rPr>
  </w:style>
  <w:style w:type="paragraph" w:styleId="Vgjegyzetszvege">
    <w:name w:val="endnote text"/>
    <w:basedOn w:val="Norml"/>
    <w:link w:val="VgjegyzetszvegeChar"/>
    <w:semiHidden/>
    <w:rsid w:val="00166F19"/>
    <w:rPr>
      <w:sz w:val="20"/>
      <w:szCs w:val="20"/>
    </w:rPr>
  </w:style>
  <w:style w:type="character" w:customStyle="1" w:styleId="VgjegyzetszvegeChar">
    <w:name w:val="Végjegyzet szövege Char"/>
    <w:basedOn w:val="Bekezdsalapbettpusa"/>
    <w:link w:val="Vgjegyzetszvege"/>
    <w:semiHidden/>
    <w:rsid w:val="00166F19"/>
    <w:rPr>
      <w:rFonts w:ascii="Times New Roman" w:eastAsia="Times New Roman" w:hAnsi="Times New Roman" w:cs="Times New Roman"/>
      <w:sz w:val="20"/>
      <w:szCs w:val="20"/>
      <w:lang w:eastAsia="hu-HU"/>
    </w:rPr>
  </w:style>
  <w:style w:type="character" w:styleId="Vgjegyzet-hivatkozs">
    <w:name w:val="endnote reference"/>
    <w:semiHidden/>
    <w:rsid w:val="00166F19"/>
    <w:rPr>
      <w:vertAlign w:val="superscript"/>
    </w:rPr>
  </w:style>
  <w:style w:type="paragraph" w:customStyle="1" w:styleId="Para">
    <w:name w:val="Para"/>
    <w:basedOn w:val="Norml"/>
    <w:rsid w:val="00166F19"/>
    <w:pPr>
      <w:tabs>
        <w:tab w:val="left" w:pos="3969"/>
        <w:tab w:val="left" w:pos="5103"/>
        <w:tab w:val="left" w:pos="5954"/>
        <w:tab w:val="left" w:pos="6804"/>
        <w:tab w:val="left" w:pos="8080"/>
      </w:tabs>
      <w:overflowPunct w:val="0"/>
      <w:autoSpaceDE w:val="0"/>
      <w:autoSpaceDN w:val="0"/>
      <w:adjustRightInd w:val="0"/>
      <w:jc w:val="center"/>
      <w:textAlignment w:val="baseline"/>
    </w:pPr>
    <w:rPr>
      <w:b/>
      <w:bCs/>
      <w:sz w:val="26"/>
      <w:szCs w:val="26"/>
    </w:rPr>
  </w:style>
  <w:style w:type="table" w:styleId="Rcsostblzat">
    <w:name w:val="Table Grid"/>
    <w:basedOn w:val="Normltblzat"/>
    <w:uiPriority w:val="39"/>
    <w:rsid w:val="00166F1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7">
    <w:name w:val="xl27"/>
    <w:basedOn w:val="Norml"/>
    <w:rsid w:val="00166F1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rPr>
  </w:style>
  <w:style w:type="character" w:styleId="Jegyzethivatkozs">
    <w:name w:val="annotation reference"/>
    <w:semiHidden/>
    <w:rsid w:val="00166F19"/>
    <w:rPr>
      <w:sz w:val="16"/>
      <w:szCs w:val="16"/>
    </w:rPr>
  </w:style>
  <w:style w:type="paragraph" w:styleId="Jegyzetszveg">
    <w:name w:val="annotation text"/>
    <w:basedOn w:val="Norml"/>
    <w:link w:val="JegyzetszvegChar"/>
    <w:semiHidden/>
    <w:rsid w:val="00166F19"/>
    <w:rPr>
      <w:sz w:val="20"/>
      <w:szCs w:val="20"/>
    </w:rPr>
  </w:style>
  <w:style w:type="character" w:customStyle="1" w:styleId="JegyzetszvegChar">
    <w:name w:val="Jegyzetszöveg Char"/>
    <w:basedOn w:val="Bekezdsalapbettpusa"/>
    <w:link w:val="Jegyzetszveg"/>
    <w:semiHidden/>
    <w:rsid w:val="00166F19"/>
    <w:rPr>
      <w:rFonts w:ascii="Times New Roman" w:eastAsia="Times New Roman" w:hAnsi="Times New Roman" w:cs="Times New Roman"/>
      <w:sz w:val="20"/>
      <w:szCs w:val="20"/>
      <w:lang w:eastAsia="hu-HU"/>
    </w:rPr>
  </w:style>
  <w:style w:type="character" w:customStyle="1" w:styleId="Lbjegyzet-hivatkozs1">
    <w:name w:val="Lábjegyzet-hivatkozás1"/>
    <w:rsid w:val="00166F19"/>
    <w:rPr>
      <w:rFonts w:cs="Times New Roman"/>
      <w:vertAlign w:val="superscript"/>
    </w:rPr>
  </w:style>
  <w:style w:type="character" w:customStyle="1" w:styleId="Lbjegyzet-karakterek">
    <w:name w:val="Lábjegyzet-karakterek"/>
    <w:rsid w:val="00166F19"/>
  </w:style>
  <w:style w:type="paragraph" w:styleId="Szvegblokk">
    <w:name w:val="Block Text"/>
    <w:basedOn w:val="Norml"/>
    <w:rsid w:val="00166F19"/>
    <w:pPr>
      <w:tabs>
        <w:tab w:val="left" w:pos="708"/>
      </w:tabs>
      <w:suppressAutoHyphens/>
      <w:spacing w:line="100" w:lineRule="atLeast"/>
      <w:ind w:left="2127" w:right="-567"/>
    </w:pPr>
    <w:rPr>
      <w:color w:val="00000A"/>
      <w:szCs w:val="20"/>
      <w:lang w:bidi="hi-IN"/>
    </w:rPr>
  </w:style>
  <w:style w:type="paragraph" w:customStyle="1" w:styleId="Alaprtelmezett">
    <w:name w:val="Alapértelmezett"/>
    <w:rsid w:val="00166F19"/>
    <w:pPr>
      <w:tabs>
        <w:tab w:val="left" w:pos="708"/>
      </w:tabs>
      <w:suppressAutoHyphens/>
      <w:spacing w:after="0" w:line="100" w:lineRule="atLeast"/>
    </w:pPr>
    <w:rPr>
      <w:rFonts w:ascii="Times New Roman" w:eastAsia="Times New Roman" w:hAnsi="Times New Roman" w:cs="Times New Roman"/>
      <w:color w:val="00000A"/>
      <w:sz w:val="20"/>
      <w:szCs w:val="20"/>
      <w:lang w:eastAsia="hu-HU" w:bidi="hi-IN"/>
    </w:rPr>
  </w:style>
  <w:style w:type="paragraph" w:styleId="Lista">
    <w:name w:val="List"/>
    <w:basedOn w:val="Szvegtrzs"/>
    <w:rsid w:val="00166F19"/>
    <w:pPr>
      <w:tabs>
        <w:tab w:val="left" w:pos="708"/>
      </w:tabs>
      <w:suppressAutoHyphens/>
      <w:spacing w:line="100" w:lineRule="atLeast"/>
    </w:pPr>
    <w:rPr>
      <w:rFonts w:cs="Mangal"/>
      <w:color w:val="00000A"/>
      <w:sz w:val="20"/>
      <w:szCs w:val="20"/>
      <w:lang w:bidi="hi-IN"/>
    </w:rPr>
  </w:style>
  <w:style w:type="paragraph" w:customStyle="1" w:styleId="Elformzottszveg">
    <w:name w:val="Előformázott szöveg"/>
    <w:basedOn w:val="Norml"/>
    <w:rsid w:val="00166F19"/>
    <w:pPr>
      <w:widowControl w:val="0"/>
      <w:suppressAutoHyphens/>
    </w:pPr>
    <w:rPr>
      <w:rFonts w:ascii="Liberation Mono" w:eastAsia="DejaVu Sans Mono" w:hAnsi="Liberation Mono" w:cs="Liberation Mono"/>
      <w:sz w:val="20"/>
      <w:szCs w:val="20"/>
      <w:lang w:eastAsia="zh-CN" w:bidi="hi-IN"/>
    </w:rPr>
  </w:style>
  <w:style w:type="paragraph" w:customStyle="1" w:styleId="a">
    <w:qFormat/>
    <w:rsid w:val="00166F19"/>
    <w:pPr>
      <w:spacing w:after="0" w:line="240" w:lineRule="auto"/>
    </w:pPr>
    <w:rPr>
      <w:rFonts w:ascii="Times New Roman" w:eastAsia="Times New Roman" w:hAnsi="Times New Roman" w:cs="Times New Roman"/>
      <w:sz w:val="24"/>
      <w:szCs w:val="24"/>
      <w:lang w:eastAsia="hu-HU"/>
    </w:rPr>
  </w:style>
  <w:style w:type="character" w:customStyle="1" w:styleId="CharChar4">
    <w:name w:val="Char Char4"/>
    <w:semiHidden/>
    <w:rsid w:val="00166F19"/>
    <w:rPr>
      <w:rFonts w:ascii="Times New Roman" w:eastAsia="Times New Roman" w:hAnsi="Times New Roman"/>
    </w:rPr>
  </w:style>
  <w:style w:type="paragraph" w:customStyle="1" w:styleId="CharChar2CharCharCharCharCharCharCharChar">
    <w:name w:val="Char Char2 Char Char Char Char Char Char Char Char"/>
    <w:basedOn w:val="Norml"/>
    <w:rsid w:val="00166F19"/>
    <w:pPr>
      <w:spacing w:after="160" w:line="240" w:lineRule="exact"/>
    </w:pPr>
    <w:rPr>
      <w:rFonts w:ascii="Verdana" w:hAnsi="Verdana"/>
      <w:sz w:val="20"/>
      <w:szCs w:val="20"/>
      <w:lang w:val="en-US" w:eastAsia="en-US"/>
    </w:rPr>
  </w:style>
  <w:style w:type="paragraph" w:customStyle="1" w:styleId="CharCharChar">
    <w:name w:val="Char Char Char"/>
    <w:basedOn w:val="Norml"/>
    <w:rsid w:val="00166F19"/>
    <w:pPr>
      <w:spacing w:after="160" w:line="240" w:lineRule="exact"/>
    </w:pPr>
    <w:rPr>
      <w:rFonts w:ascii="Verdana" w:hAnsi="Verdana"/>
      <w:sz w:val="20"/>
      <w:szCs w:val="20"/>
      <w:lang w:val="en-US" w:eastAsia="en-US"/>
    </w:rPr>
  </w:style>
  <w:style w:type="paragraph" w:customStyle="1" w:styleId="CharChar2">
    <w:name w:val="Char Char2"/>
    <w:basedOn w:val="Norml"/>
    <w:rsid w:val="00166F19"/>
    <w:pPr>
      <w:spacing w:after="160" w:line="240" w:lineRule="exact"/>
    </w:pPr>
    <w:rPr>
      <w:rFonts w:ascii="Verdana" w:hAnsi="Verdana"/>
      <w:sz w:val="20"/>
      <w:szCs w:val="20"/>
      <w:lang w:val="en-US" w:eastAsia="en-US"/>
    </w:rPr>
  </w:style>
  <w:style w:type="paragraph" w:customStyle="1" w:styleId="CharCharCharChar1CharCharCharCharCharChar">
    <w:name w:val="Char Char Char Char1 Char Char Char Char Char Char"/>
    <w:basedOn w:val="Norml"/>
    <w:rsid w:val="00166F19"/>
    <w:pPr>
      <w:spacing w:after="160" w:line="240" w:lineRule="exact"/>
    </w:pPr>
    <w:rPr>
      <w:rFonts w:ascii="Verdana" w:hAnsi="Verdana"/>
      <w:sz w:val="20"/>
      <w:szCs w:val="20"/>
      <w:lang w:val="en-US" w:eastAsia="en-US"/>
    </w:rPr>
  </w:style>
  <w:style w:type="paragraph" w:styleId="Megjegyzstrgya">
    <w:name w:val="annotation subject"/>
    <w:basedOn w:val="Jegyzetszveg"/>
    <w:next w:val="Jegyzetszveg"/>
    <w:link w:val="MegjegyzstrgyaChar"/>
    <w:rsid w:val="00166F19"/>
    <w:rPr>
      <w:b/>
      <w:bCs/>
    </w:rPr>
  </w:style>
  <w:style w:type="character" w:customStyle="1" w:styleId="MegjegyzstrgyaChar">
    <w:name w:val="Megjegyzés tárgya Char"/>
    <w:basedOn w:val="JegyzetszvegChar"/>
    <w:link w:val="Megjegyzstrgya"/>
    <w:rsid w:val="00166F19"/>
    <w:rPr>
      <w:rFonts w:ascii="Times New Roman" w:eastAsia="Times New Roman" w:hAnsi="Times New Roman" w:cs="Times New Roman"/>
      <w:b/>
      <w:bCs/>
      <w:sz w:val="20"/>
      <w:szCs w:val="20"/>
      <w:lang w:eastAsia="hu-HU"/>
    </w:rPr>
  </w:style>
  <w:style w:type="paragraph" w:customStyle="1" w:styleId="Default">
    <w:name w:val="Default"/>
    <w:basedOn w:val="Norml"/>
    <w:rsid w:val="00166F19"/>
    <w:pPr>
      <w:widowControl w:val="0"/>
      <w:suppressAutoHyphens/>
      <w:autoSpaceDE w:val="0"/>
    </w:pPr>
    <w:rPr>
      <w:color w:val="000000"/>
      <w:kern w:val="2"/>
      <w:lang w:eastAsia="hi-IN" w:bidi="hi-IN"/>
    </w:rPr>
  </w:style>
  <w:style w:type="character" w:styleId="Kiemels2">
    <w:name w:val="Strong"/>
    <w:basedOn w:val="Bekezdsalapbettpusa"/>
    <w:uiPriority w:val="22"/>
    <w:qFormat/>
    <w:rsid w:val="00166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3701">
      <w:bodyDiv w:val="1"/>
      <w:marLeft w:val="0"/>
      <w:marRight w:val="0"/>
      <w:marTop w:val="0"/>
      <w:marBottom w:val="0"/>
      <w:divBdr>
        <w:top w:val="none" w:sz="0" w:space="0" w:color="auto"/>
        <w:left w:val="none" w:sz="0" w:space="0" w:color="auto"/>
        <w:bottom w:val="none" w:sz="0" w:space="0" w:color="auto"/>
        <w:right w:val="none" w:sz="0" w:space="0" w:color="auto"/>
      </w:divBdr>
    </w:div>
    <w:div w:id="595285209">
      <w:bodyDiv w:val="1"/>
      <w:marLeft w:val="0"/>
      <w:marRight w:val="0"/>
      <w:marTop w:val="0"/>
      <w:marBottom w:val="0"/>
      <w:divBdr>
        <w:top w:val="none" w:sz="0" w:space="0" w:color="auto"/>
        <w:left w:val="none" w:sz="0" w:space="0" w:color="auto"/>
        <w:bottom w:val="none" w:sz="0" w:space="0" w:color="auto"/>
        <w:right w:val="none" w:sz="0" w:space="0" w:color="auto"/>
      </w:divBdr>
      <w:divsChild>
        <w:div w:id="346565923">
          <w:marLeft w:val="0"/>
          <w:marRight w:val="0"/>
          <w:marTop w:val="0"/>
          <w:marBottom w:val="0"/>
          <w:divBdr>
            <w:top w:val="none" w:sz="0" w:space="0" w:color="auto"/>
            <w:left w:val="none" w:sz="0" w:space="0" w:color="auto"/>
            <w:bottom w:val="none" w:sz="0" w:space="0" w:color="auto"/>
            <w:right w:val="none" w:sz="0" w:space="0" w:color="auto"/>
          </w:divBdr>
        </w:div>
        <w:div w:id="555627787">
          <w:marLeft w:val="0"/>
          <w:marRight w:val="0"/>
          <w:marTop w:val="0"/>
          <w:marBottom w:val="0"/>
          <w:divBdr>
            <w:top w:val="none" w:sz="0" w:space="0" w:color="auto"/>
            <w:left w:val="none" w:sz="0" w:space="0" w:color="auto"/>
            <w:bottom w:val="none" w:sz="0" w:space="0" w:color="auto"/>
            <w:right w:val="none" w:sz="0" w:space="0" w:color="auto"/>
          </w:divBdr>
        </w:div>
        <w:div w:id="1976331105">
          <w:marLeft w:val="0"/>
          <w:marRight w:val="0"/>
          <w:marTop w:val="0"/>
          <w:marBottom w:val="0"/>
          <w:divBdr>
            <w:top w:val="none" w:sz="0" w:space="0" w:color="auto"/>
            <w:left w:val="none" w:sz="0" w:space="0" w:color="auto"/>
            <w:bottom w:val="none" w:sz="0" w:space="0" w:color="auto"/>
            <w:right w:val="none" w:sz="0" w:space="0" w:color="auto"/>
          </w:divBdr>
        </w:div>
        <w:div w:id="508760510">
          <w:marLeft w:val="0"/>
          <w:marRight w:val="0"/>
          <w:marTop w:val="0"/>
          <w:marBottom w:val="0"/>
          <w:divBdr>
            <w:top w:val="none" w:sz="0" w:space="0" w:color="auto"/>
            <w:left w:val="none" w:sz="0" w:space="0" w:color="auto"/>
            <w:bottom w:val="none" w:sz="0" w:space="0" w:color="auto"/>
            <w:right w:val="none" w:sz="0" w:space="0" w:color="auto"/>
          </w:divBdr>
        </w:div>
        <w:div w:id="632055760">
          <w:marLeft w:val="0"/>
          <w:marRight w:val="0"/>
          <w:marTop w:val="0"/>
          <w:marBottom w:val="0"/>
          <w:divBdr>
            <w:top w:val="none" w:sz="0" w:space="0" w:color="auto"/>
            <w:left w:val="none" w:sz="0" w:space="0" w:color="auto"/>
            <w:bottom w:val="none" w:sz="0" w:space="0" w:color="auto"/>
            <w:right w:val="none" w:sz="0" w:space="0" w:color="auto"/>
          </w:divBdr>
        </w:div>
        <w:div w:id="1081803074">
          <w:marLeft w:val="0"/>
          <w:marRight w:val="0"/>
          <w:marTop w:val="0"/>
          <w:marBottom w:val="0"/>
          <w:divBdr>
            <w:top w:val="none" w:sz="0" w:space="0" w:color="auto"/>
            <w:left w:val="none" w:sz="0" w:space="0" w:color="auto"/>
            <w:bottom w:val="none" w:sz="0" w:space="0" w:color="auto"/>
            <w:right w:val="none" w:sz="0" w:space="0" w:color="auto"/>
          </w:divBdr>
        </w:div>
        <w:div w:id="1287615313">
          <w:marLeft w:val="0"/>
          <w:marRight w:val="0"/>
          <w:marTop w:val="0"/>
          <w:marBottom w:val="0"/>
          <w:divBdr>
            <w:top w:val="none" w:sz="0" w:space="0" w:color="auto"/>
            <w:left w:val="none" w:sz="0" w:space="0" w:color="auto"/>
            <w:bottom w:val="none" w:sz="0" w:space="0" w:color="auto"/>
            <w:right w:val="none" w:sz="0" w:space="0" w:color="auto"/>
          </w:divBdr>
        </w:div>
      </w:divsChild>
    </w:div>
    <w:div w:id="15703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A2D6F-73A7-4534-A6D8-E57640BE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3922</Words>
  <Characters>27063</Characters>
  <Application>Microsoft Office Word</Application>
  <DocSecurity>0</DocSecurity>
  <Lines>225</Lines>
  <Paragraphs>61</Paragraphs>
  <ScaleCrop>false</ScaleCrop>
  <HeadingPairs>
    <vt:vector size="2" baseType="variant">
      <vt:variant>
        <vt:lpstr>Cím</vt:lpstr>
      </vt:variant>
      <vt:variant>
        <vt:i4>1</vt:i4>
      </vt:variant>
    </vt:vector>
  </HeadingPairs>
  <TitlesOfParts>
    <vt:vector size="1" baseType="lpstr">
      <vt:lpstr/>
    </vt:vector>
  </TitlesOfParts>
  <Company>DPH</Company>
  <LinksUpToDate>false</LinksUpToDate>
  <CharactersWithSpaces>30924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Marcsi</cp:lastModifiedBy>
  <cp:revision>14</cp:revision>
  <cp:lastPrinted>2018-10-24T12:26:00Z</cp:lastPrinted>
  <dcterms:created xsi:type="dcterms:W3CDTF">2018-10-31T07:58:00Z</dcterms:created>
  <dcterms:modified xsi:type="dcterms:W3CDTF">2018-11-07T15:35:00Z</dcterms:modified>
</cp:coreProperties>
</file>